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jc w:val="center"/>
        <w:tblLook w:val="04A0" w:firstRow="1" w:lastRow="0" w:firstColumn="1" w:lastColumn="0" w:noHBand="0" w:noVBand="1"/>
      </w:tblPr>
      <w:tblGrid>
        <w:gridCol w:w="9072"/>
      </w:tblGrid>
      <w:tr w:rsidR="00FF018E" w14:paraId="700462C9" w14:textId="77777777" w:rsidTr="00A929EB">
        <w:trPr>
          <w:jc w:val="center"/>
        </w:trPr>
        <w:tc>
          <w:tcPr>
            <w:tcW w:w="0" w:type="auto"/>
            <w:tcMar>
              <w:top w:w="0"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72"/>
            </w:tblGrid>
            <w:tr w:rsidR="00376812" w:rsidRPr="00376812" w14:paraId="4CABA722" w14:textId="77777777" w:rsidTr="00376812">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76812" w:rsidRPr="00376812" w14:paraId="28544D5D" w14:textId="77777777">
                    <w:trPr>
                      <w:jc w:val="center"/>
                    </w:trPr>
                    <w:tc>
                      <w:tcPr>
                        <w:tcW w:w="0" w:type="auto"/>
                        <w:shd w:val="clear" w:color="auto" w:fill="FFFFFF"/>
                        <w:tcMar>
                          <w:top w:w="0" w:type="dxa"/>
                          <w:left w:w="450" w:type="dxa"/>
                          <w:bottom w:w="0" w:type="dxa"/>
                          <w:right w:w="45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8100"/>
                        </w:tblGrid>
                        <w:tr w:rsidR="00376812" w:rsidRPr="00376812" w14:paraId="67AFEC7D" w14:textId="77777777">
                          <w:tc>
                            <w:tcPr>
                              <w:tcW w:w="0" w:type="auto"/>
                              <w:tcBorders>
                                <w:top w:val="nil"/>
                                <w:left w:val="nil"/>
                                <w:bottom w:val="single" w:sz="6" w:space="0" w:color="DDE5E8"/>
                                <w:right w:val="nil"/>
                              </w:tcBorders>
                              <w:shd w:val="clear" w:color="auto" w:fill="FFFFFF"/>
                              <w:tcMar>
                                <w:top w:w="375" w:type="dxa"/>
                                <w:left w:w="0" w:type="dxa"/>
                                <w:bottom w:w="375" w:type="dxa"/>
                                <w:right w:w="0" w:type="dxa"/>
                              </w:tcMar>
                              <w:vAlign w:val="center"/>
                              <w:hideMark/>
                            </w:tcPr>
                            <w:p w14:paraId="0FB9D869" w14:textId="7DB6F34F"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45CBD4C7" wp14:editId="0A446A84">
                                    <wp:extent cx="1847850" cy="209550"/>
                                    <wp:effectExtent l="0" t="0" r="0" b="0"/>
                                    <wp:docPr id="1341524875" name="Obrázok 42" descr="Marimex.s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arimex.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09550"/>
                                            </a:xfrm>
                                            <a:prstGeom prst="rect">
                                              <a:avLst/>
                                            </a:prstGeom>
                                            <a:noFill/>
                                            <a:ln>
                                              <a:noFill/>
                                            </a:ln>
                                          </pic:spPr>
                                        </pic:pic>
                                      </a:graphicData>
                                    </a:graphic>
                                  </wp:inline>
                                </w:drawing>
                              </w:r>
                            </w:p>
                          </w:tc>
                        </w:tr>
                        <w:tr w:rsidR="00376812" w:rsidRPr="00376812" w14:paraId="7BFE56E2" w14:textId="77777777">
                          <w:tc>
                            <w:tcPr>
                              <w:tcW w:w="0" w:type="auto"/>
                              <w:shd w:val="clear" w:color="auto" w:fill="FFFFFF"/>
                              <w:tcMar>
                                <w:top w:w="225" w:type="dxa"/>
                                <w:left w:w="0" w:type="dxa"/>
                                <w:bottom w:w="120" w:type="dxa"/>
                                <w:right w:w="0" w:type="dxa"/>
                              </w:tcMar>
                              <w:vAlign w:val="center"/>
                              <w:hideMark/>
                            </w:tcPr>
                            <w:p w14:paraId="63106807"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Dobrý deň, </w:t>
                              </w:r>
                              <w:r w:rsidRPr="00376812">
                                <w:rPr>
                                  <w:rFonts w:ascii="Times New Roman" w:eastAsia="Times New Roman" w:hAnsi="Times New Roman" w:cs="Times New Roman"/>
                                  <w:sz w:val="20"/>
                                  <w:szCs w:val="20"/>
                                </w:rPr>
                                <w:br/>
                                <w:t>ďakujeme za Váš nákup.</w:t>
                              </w:r>
                            </w:p>
                            <w:p w14:paraId="0773AE9C"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Objednávka </w:t>
                              </w:r>
                              <w:r w:rsidRPr="00376812">
                                <w:rPr>
                                  <w:rFonts w:ascii="Times New Roman" w:eastAsia="Times New Roman" w:hAnsi="Times New Roman" w:cs="Times New Roman"/>
                                  <w:b/>
                                  <w:bCs/>
                                  <w:sz w:val="20"/>
                                  <w:szCs w:val="20"/>
                                </w:rPr>
                                <w:t>ES158384</w:t>
                              </w:r>
                              <w:r w:rsidRPr="00376812">
                                <w:rPr>
                                  <w:rFonts w:ascii="Times New Roman" w:eastAsia="Times New Roman" w:hAnsi="Times New Roman" w:cs="Times New Roman"/>
                                  <w:sz w:val="20"/>
                                  <w:szCs w:val="20"/>
                                </w:rPr>
                                <w:t xml:space="preserve"> bola prijatá na spracovanie dňa 05.12.2024 o 14:53:18.</w:t>
                              </w:r>
                            </w:p>
                          </w:tc>
                        </w:tr>
                        <w:tr w:rsidR="00376812" w:rsidRPr="00376812" w14:paraId="38572420" w14:textId="77777777">
                          <w:tc>
                            <w:tcPr>
                              <w:tcW w:w="0" w:type="auto"/>
                              <w:shd w:val="clear" w:color="auto" w:fill="FFFFFF"/>
                              <w:tcMar>
                                <w:top w:w="120" w:type="dxa"/>
                                <w:left w:w="0" w:type="dxa"/>
                                <w:bottom w:w="120" w:type="dxa"/>
                                <w:right w:w="0" w:type="dxa"/>
                              </w:tcMar>
                              <w:vAlign w:val="center"/>
                              <w:hideMark/>
                            </w:tcPr>
                            <w:p w14:paraId="67580F7D" w14:textId="77777777" w:rsidR="00376812" w:rsidRPr="00376812" w:rsidRDefault="00376812" w:rsidP="00376812">
                              <w:pPr>
                                <w:jc w:val="center"/>
                                <w:rPr>
                                  <w:rFonts w:ascii="Times New Roman" w:eastAsia="Times New Roman" w:hAnsi="Times New Roman" w:cs="Times New Roman"/>
                                  <w:sz w:val="20"/>
                                  <w:szCs w:val="20"/>
                                </w:rPr>
                              </w:pPr>
                            </w:p>
                          </w:tc>
                        </w:tr>
                      </w:tbl>
                      <w:p w14:paraId="0211A0D1" w14:textId="77777777" w:rsidR="00376812" w:rsidRPr="00376812" w:rsidRDefault="00376812" w:rsidP="00376812">
                        <w:pPr>
                          <w:jc w:val="center"/>
                          <w:rPr>
                            <w:rFonts w:ascii="Times New Roman" w:eastAsia="Times New Roman" w:hAnsi="Times New Roman" w:cs="Times New Roman"/>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540"/>
                          <w:gridCol w:w="1440"/>
                          <w:gridCol w:w="3600"/>
                          <w:gridCol w:w="1616"/>
                          <w:gridCol w:w="904"/>
                        </w:tblGrid>
                        <w:tr w:rsidR="00376812" w:rsidRPr="00376812" w14:paraId="270AD2E7" w14:textId="77777777">
                          <w:tc>
                            <w:tcPr>
                              <w:tcW w:w="0" w:type="auto"/>
                              <w:tcBorders>
                                <w:top w:val="nil"/>
                                <w:left w:val="nil"/>
                                <w:bottom w:val="dashed" w:sz="6" w:space="0" w:color="BDC1CE"/>
                                <w:right w:val="nil"/>
                              </w:tcBorders>
                              <w:shd w:val="clear" w:color="auto" w:fill="FFFFFF"/>
                              <w:noWrap/>
                              <w:tcMar>
                                <w:top w:w="150" w:type="dxa"/>
                                <w:left w:w="0" w:type="dxa"/>
                                <w:bottom w:w="150" w:type="dxa"/>
                                <w:right w:w="75" w:type="dxa"/>
                              </w:tcMar>
                              <w:vAlign w:val="center"/>
                              <w:hideMark/>
                            </w:tcPr>
                            <w:p w14:paraId="79532673"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1 ks </w:t>
                              </w:r>
                            </w:p>
                          </w:tc>
                          <w:tc>
                            <w:tcPr>
                              <w:tcW w:w="1050" w:type="dxa"/>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05F6F049" w14:textId="712184CE"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37AEBF6B" wp14:editId="4C1F8AED">
                                    <wp:extent cx="381000" cy="381000"/>
                                    <wp:effectExtent l="0" t="0" r="0" b="0"/>
                                    <wp:docPr id="375594036" name="Obrázok 41" descr="Šmykľavka s lezeckou ste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Šmykľavka s lezeckou sten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6D6CD74A"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Šmykľavka s lezeckou stenou </w:t>
                              </w:r>
                            </w:p>
                            <w:p w14:paraId="038C299F"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skladové číslo: 11640378 </w:t>
                              </w:r>
                            </w:p>
                          </w:tc>
                          <w:tc>
                            <w:tcPr>
                              <w:tcW w:w="0" w:type="auto"/>
                              <w:tcBorders>
                                <w:top w:val="nil"/>
                                <w:left w:val="nil"/>
                                <w:bottom w:val="dashed" w:sz="6" w:space="0" w:color="BDC1CE"/>
                                <w:right w:val="nil"/>
                              </w:tcBorders>
                              <w:shd w:val="clear" w:color="auto" w:fill="FFFFFF"/>
                              <w:tcMar>
                                <w:top w:w="225" w:type="dxa"/>
                                <w:left w:w="225" w:type="dxa"/>
                                <w:bottom w:w="225" w:type="dxa"/>
                                <w:right w:w="225" w:type="dxa"/>
                              </w:tcMar>
                              <w:vAlign w:val="center"/>
                              <w:hideMark/>
                            </w:tcPr>
                            <w:p w14:paraId="3325766E"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 xml:space="preserve">Skladom </w:t>
                              </w:r>
                            </w:p>
                          </w:tc>
                          <w:tc>
                            <w:tcPr>
                              <w:tcW w:w="0" w:type="auto"/>
                              <w:tcBorders>
                                <w:top w:val="nil"/>
                                <w:left w:val="nil"/>
                                <w:bottom w:val="dashed" w:sz="6" w:space="0" w:color="BDC1CE"/>
                                <w:right w:val="nil"/>
                              </w:tcBorders>
                              <w:shd w:val="clear" w:color="auto" w:fill="FFFFFF"/>
                              <w:noWrap/>
                              <w:tcMar>
                                <w:top w:w="150" w:type="dxa"/>
                                <w:left w:w="75" w:type="dxa"/>
                                <w:bottom w:w="150" w:type="dxa"/>
                                <w:right w:w="0" w:type="dxa"/>
                              </w:tcMar>
                              <w:vAlign w:val="center"/>
                              <w:hideMark/>
                            </w:tcPr>
                            <w:p w14:paraId="3F3D203E"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 xml:space="preserve">53,90 € </w:t>
                              </w:r>
                            </w:p>
                          </w:tc>
                        </w:tr>
                        <w:tr w:rsidR="00376812" w:rsidRPr="00376812" w14:paraId="2176634B" w14:textId="77777777">
                          <w:tc>
                            <w:tcPr>
                              <w:tcW w:w="0" w:type="auto"/>
                              <w:tcBorders>
                                <w:top w:val="nil"/>
                                <w:left w:val="nil"/>
                                <w:bottom w:val="dashed" w:sz="6" w:space="0" w:color="BDC1CE"/>
                                <w:right w:val="nil"/>
                              </w:tcBorders>
                              <w:shd w:val="clear" w:color="auto" w:fill="FFFFFF"/>
                              <w:noWrap/>
                              <w:tcMar>
                                <w:top w:w="150" w:type="dxa"/>
                                <w:left w:w="0" w:type="dxa"/>
                                <w:bottom w:w="150" w:type="dxa"/>
                                <w:right w:w="75" w:type="dxa"/>
                              </w:tcMar>
                              <w:vAlign w:val="center"/>
                              <w:hideMark/>
                            </w:tcPr>
                            <w:p w14:paraId="65499C5E"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w:t>
                              </w:r>
                            </w:p>
                          </w:tc>
                          <w:tc>
                            <w:tcPr>
                              <w:tcW w:w="1050" w:type="dxa"/>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5400A1AE" w14:textId="00A1F416"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45F23FA4" wp14:editId="4158A440">
                                    <wp:extent cx="723900" cy="257175"/>
                                    <wp:effectExtent l="0" t="0" r="0" b="9525"/>
                                    <wp:docPr id="1842008573" name="Obrázok 40" descr="Prepravná služ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repravná služ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tc>
                          <w:tc>
                            <w:tcPr>
                              <w:tcW w:w="0" w:type="auto"/>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374780C1"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Prepravná služba </w:t>
                              </w:r>
                              <w:r w:rsidRPr="00376812">
                                <w:rPr>
                                  <w:rFonts w:ascii="Times New Roman" w:eastAsia="Times New Roman" w:hAnsi="Times New Roman" w:cs="Times New Roman"/>
                                  <w:sz w:val="20"/>
                                  <w:szCs w:val="20"/>
                                </w:rPr>
                                <w:br/>
                              </w:r>
                              <w:r w:rsidRPr="00376812">
                                <w:rPr>
                                  <w:rFonts w:ascii="Times New Roman" w:eastAsia="Times New Roman" w:hAnsi="Times New Roman" w:cs="Times New Roman"/>
                                  <w:sz w:val="20"/>
                                  <w:szCs w:val="20"/>
                                </w:rPr>
                                <w:br/>
                                <w:t xml:space="preserve">Doprava </w:t>
                              </w:r>
                            </w:p>
                          </w:tc>
                          <w:tc>
                            <w:tcPr>
                              <w:tcW w:w="0" w:type="auto"/>
                              <w:tcBorders>
                                <w:top w:val="nil"/>
                                <w:left w:val="nil"/>
                                <w:bottom w:val="dashed" w:sz="6" w:space="0" w:color="BDC1CE"/>
                                <w:right w:val="nil"/>
                              </w:tcBorders>
                              <w:shd w:val="clear" w:color="auto" w:fill="FFFFFF"/>
                              <w:tcMar>
                                <w:top w:w="225" w:type="dxa"/>
                                <w:left w:w="225" w:type="dxa"/>
                                <w:bottom w:w="225" w:type="dxa"/>
                                <w:right w:w="225" w:type="dxa"/>
                              </w:tcMar>
                              <w:vAlign w:val="center"/>
                              <w:hideMark/>
                            </w:tcPr>
                            <w:p w14:paraId="4D233F35" w14:textId="77777777" w:rsidR="00376812" w:rsidRPr="00376812" w:rsidRDefault="00376812" w:rsidP="00376812">
                              <w:pPr>
                                <w:jc w:val="center"/>
                                <w:rPr>
                                  <w:rFonts w:ascii="Times New Roman" w:eastAsia="Times New Roman" w:hAnsi="Times New Roman" w:cs="Times New Roman"/>
                                  <w:sz w:val="20"/>
                                  <w:szCs w:val="20"/>
                                </w:rPr>
                              </w:pPr>
                            </w:p>
                          </w:tc>
                          <w:tc>
                            <w:tcPr>
                              <w:tcW w:w="0" w:type="auto"/>
                              <w:tcBorders>
                                <w:top w:val="nil"/>
                                <w:left w:val="nil"/>
                                <w:bottom w:val="dashed" w:sz="6" w:space="0" w:color="BDC1CE"/>
                                <w:right w:val="nil"/>
                              </w:tcBorders>
                              <w:shd w:val="clear" w:color="auto" w:fill="FFFFFF"/>
                              <w:noWrap/>
                              <w:tcMar>
                                <w:top w:w="150" w:type="dxa"/>
                                <w:left w:w="75" w:type="dxa"/>
                                <w:bottom w:w="150" w:type="dxa"/>
                                <w:right w:w="0" w:type="dxa"/>
                              </w:tcMar>
                              <w:vAlign w:val="center"/>
                              <w:hideMark/>
                            </w:tcPr>
                            <w:p w14:paraId="5C3CBEF3"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5,80 €</w:t>
                              </w:r>
                            </w:p>
                          </w:tc>
                        </w:tr>
                        <w:tr w:rsidR="00376812" w:rsidRPr="00376812" w14:paraId="016AD914" w14:textId="77777777">
                          <w:tc>
                            <w:tcPr>
                              <w:tcW w:w="0" w:type="auto"/>
                              <w:tcBorders>
                                <w:top w:val="nil"/>
                                <w:left w:val="nil"/>
                                <w:bottom w:val="dashed" w:sz="6" w:space="0" w:color="BDC1CE"/>
                                <w:right w:val="nil"/>
                              </w:tcBorders>
                              <w:shd w:val="clear" w:color="auto" w:fill="FFFFFF"/>
                              <w:noWrap/>
                              <w:tcMar>
                                <w:top w:w="150" w:type="dxa"/>
                                <w:left w:w="0" w:type="dxa"/>
                                <w:bottom w:w="150" w:type="dxa"/>
                                <w:right w:w="75" w:type="dxa"/>
                              </w:tcMar>
                              <w:vAlign w:val="center"/>
                              <w:hideMark/>
                            </w:tcPr>
                            <w:p w14:paraId="55CC071E"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w:t>
                              </w:r>
                            </w:p>
                          </w:tc>
                          <w:tc>
                            <w:tcPr>
                              <w:tcW w:w="1050" w:type="dxa"/>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0F39DFB2" w14:textId="7177B753"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79805343" wp14:editId="47B4784B">
                                    <wp:extent cx="723900" cy="257175"/>
                                    <wp:effectExtent l="0" t="0" r="0" b="9525"/>
                                    <wp:docPr id="1434179050" name="Obrázok 39" descr="Dobi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bier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tc>
                          <w:tc>
                            <w:tcPr>
                              <w:tcW w:w="0" w:type="auto"/>
                              <w:tcBorders>
                                <w:top w:val="nil"/>
                                <w:left w:val="nil"/>
                                <w:bottom w:val="dashed" w:sz="6" w:space="0" w:color="BDC1CE"/>
                                <w:right w:val="nil"/>
                              </w:tcBorders>
                              <w:shd w:val="clear" w:color="auto" w:fill="FFFFFF"/>
                              <w:tcMar>
                                <w:top w:w="150" w:type="dxa"/>
                                <w:left w:w="150" w:type="dxa"/>
                                <w:bottom w:w="150" w:type="dxa"/>
                                <w:right w:w="150" w:type="dxa"/>
                              </w:tcMar>
                              <w:vAlign w:val="center"/>
                              <w:hideMark/>
                            </w:tcPr>
                            <w:p w14:paraId="3A476251"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Dobierka </w:t>
                              </w:r>
                              <w:r w:rsidRPr="00376812">
                                <w:rPr>
                                  <w:rFonts w:ascii="Times New Roman" w:eastAsia="Times New Roman" w:hAnsi="Times New Roman" w:cs="Times New Roman"/>
                                  <w:sz w:val="20"/>
                                  <w:szCs w:val="20"/>
                                </w:rPr>
                                <w:br/>
                              </w:r>
                              <w:r w:rsidRPr="00376812">
                                <w:rPr>
                                  <w:rFonts w:ascii="Times New Roman" w:eastAsia="Times New Roman" w:hAnsi="Times New Roman" w:cs="Times New Roman"/>
                                  <w:sz w:val="20"/>
                                  <w:szCs w:val="20"/>
                                </w:rPr>
                                <w:br/>
                                <w:t xml:space="preserve">Platba </w:t>
                              </w:r>
                            </w:p>
                          </w:tc>
                          <w:tc>
                            <w:tcPr>
                              <w:tcW w:w="0" w:type="auto"/>
                              <w:tcBorders>
                                <w:top w:val="nil"/>
                                <w:left w:val="nil"/>
                                <w:bottom w:val="dashed" w:sz="6" w:space="0" w:color="BDC1CE"/>
                                <w:right w:val="nil"/>
                              </w:tcBorders>
                              <w:shd w:val="clear" w:color="auto" w:fill="FFFFFF"/>
                              <w:tcMar>
                                <w:top w:w="225" w:type="dxa"/>
                                <w:left w:w="225" w:type="dxa"/>
                                <w:bottom w:w="225" w:type="dxa"/>
                                <w:right w:w="225" w:type="dxa"/>
                              </w:tcMar>
                              <w:vAlign w:val="center"/>
                              <w:hideMark/>
                            </w:tcPr>
                            <w:p w14:paraId="5F938F2C" w14:textId="77777777" w:rsidR="00376812" w:rsidRPr="00376812" w:rsidRDefault="00376812" w:rsidP="00376812">
                              <w:pPr>
                                <w:jc w:val="center"/>
                                <w:rPr>
                                  <w:rFonts w:ascii="Times New Roman" w:eastAsia="Times New Roman" w:hAnsi="Times New Roman" w:cs="Times New Roman"/>
                                  <w:sz w:val="20"/>
                                  <w:szCs w:val="20"/>
                                </w:rPr>
                              </w:pPr>
                            </w:p>
                          </w:tc>
                          <w:tc>
                            <w:tcPr>
                              <w:tcW w:w="0" w:type="auto"/>
                              <w:tcBorders>
                                <w:top w:val="nil"/>
                                <w:left w:val="nil"/>
                                <w:bottom w:val="dashed" w:sz="6" w:space="0" w:color="BDC1CE"/>
                                <w:right w:val="nil"/>
                              </w:tcBorders>
                              <w:shd w:val="clear" w:color="auto" w:fill="FFFFFF"/>
                              <w:noWrap/>
                              <w:tcMar>
                                <w:top w:w="150" w:type="dxa"/>
                                <w:left w:w="75" w:type="dxa"/>
                                <w:bottom w:w="150" w:type="dxa"/>
                                <w:right w:w="0" w:type="dxa"/>
                              </w:tcMar>
                              <w:vAlign w:val="center"/>
                              <w:hideMark/>
                            </w:tcPr>
                            <w:p w14:paraId="3AE86B58"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1,00 €</w:t>
                              </w:r>
                            </w:p>
                          </w:tc>
                        </w:tr>
                      </w:tbl>
                      <w:p w14:paraId="7B167A07"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47748929" w14:textId="77777777">
                    <w:trPr>
                      <w:jc w:val="center"/>
                    </w:trPr>
                    <w:tc>
                      <w:tcPr>
                        <w:tcW w:w="0" w:type="auto"/>
                        <w:shd w:val="clear" w:color="auto" w:fill="FFFFFF"/>
                        <w:noWrap/>
                        <w:tcMar>
                          <w:top w:w="225" w:type="dxa"/>
                          <w:left w:w="0" w:type="dxa"/>
                          <w:bottom w:w="0" w:type="dxa"/>
                          <w:right w:w="0" w:type="dxa"/>
                        </w:tcMar>
                        <w:vAlign w:val="center"/>
                        <w:hideMark/>
                      </w:tcPr>
                      <w:p w14:paraId="4528C0AD"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Celková cena:</w:t>
                        </w:r>
                        <w:r w:rsidRPr="00376812">
                          <w:rPr>
                            <w:rFonts w:ascii="Times New Roman" w:eastAsia="Times New Roman" w:hAnsi="Times New Roman" w:cs="Times New Roman"/>
                            <w:sz w:val="20"/>
                            <w:szCs w:val="20"/>
                          </w:rPr>
                          <w:t xml:space="preserve"> </w:t>
                        </w:r>
                        <w:r w:rsidRPr="00376812">
                          <w:rPr>
                            <w:rFonts w:ascii="Times New Roman" w:eastAsia="Times New Roman" w:hAnsi="Times New Roman" w:cs="Times New Roman"/>
                            <w:b/>
                            <w:bCs/>
                            <w:sz w:val="20"/>
                            <w:szCs w:val="20"/>
                          </w:rPr>
                          <w:t>60,70 €</w:t>
                        </w:r>
                        <w:r w:rsidRPr="00376812">
                          <w:rPr>
                            <w:rFonts w:ascii="Times New Roman" w:eastAsia="Times New Roman" w:hAnsi="Times New Roman" w:cs="Times New Roman"/>
                            <w:sz w:val="20"/>
                            <w:szCs w:val="20"/>
                          </w:rPr>
                          <w:t xml:space="preserve"> s DPH </w:t>
                        </w:r>
                      </w:p>
                    </w:tc>
                  </w:tr>
                  <w:tr w:rsidR="00376812" w:rsidRPr="00376812" w14:paraId="1C25E375" w14:textId="77777777">
                    <w:trPr>
                      <w:jc w:val="center"/>
                    </w:trPr>
                    <w:tc>
                      <w:tcPr>
                        <w:tcW w:w="0" w:type="auto"/>
                        <w:shd w:val="clear" w:color="auto" w:fill="FFFFFF"/>
                        <w:noWrap/>
                        <w:tcMar>
                          <w:top w:w="75" w:type="dxa"/>
                          <w:left w:w="0" w:type="dxa"/>
                          <w:bottom w:w="0" w:type="dxa"/>
                          <w:right w:w="0" w:type="dxa"/>
                        </w:tcMar>
                        <w:vAlign w:val="center"/>
                        <w:hideMark/>
                      </w:tcPr>
                      <w:p w14:paraId="5CBEBB57"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50,58 € bez DPH </w:t>
                        </w:r>
                      </w:p>
                    </w:tc>
                  </w:tr>
                  <w:tr w:rsidR="00376812" w:rsidRPr="00376812" w14:paraId="6162D78F" w14:textId="77777777">
                    <w:trPr>
                      <w:jc w:val="center"/>
                    </w:trPr>
                    <w:tc>
                      <w:tcPr>
                        <w:tcW w:w="0" w:type="auto"/>
                        <w:shd w:val="clear" w:color="auto" w:fill="FFFFFF"/>
                        <w:tcMar>
                          <w:top w:w="450" w:type="dxa"/>
                          <w:left w:w="0" w:type="dxa"/>
                          <w:bottom w:w="120" w:type="dxa"/>
                          <w:right w:w="0" w:type="dxa"/>
                        </w:tcMar>
                        <w:vAlign w:val="center"/>
                        <w:hideMark/>
                      </w:tcPr>
                      <w:p w14:paraId="7493B3BA"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1D71BF21" w14:textId="77777777">
                    <w:trPr>
                      <w:jc w:val="center"/>
                    </w:trPr>
                    <w:tc>
                      <w:tcPr>
                        <w:tcW w:w="0" w:type="auto"/>
                        <w:shd w:val="clear" w:color="auto" w:fill="FFFFFF"/>
                        <w:vAlign w:val="center"/>
                        <w:hideMark/>
                      </w:tcPr>
                      <w:tbl>
                        <w:tblPr>
                          <w:tblW w:w="5000" w:type="pct"/>
                          <w:tblCellSpacing w:w="15" w:type="dxa"/>
                          <w:tblCellMar>
                            <w:top w:w="450" w:type="dxa"/>
                            <w:left w:w="0" w:type="dxa"/>
                            <w:bottom w:w="450" w:type="dxa"/>
                            <w:right w:w="0" w:type="dxa"/>
                          </w:tblCellMar>
                          <w:tblLook w:val="04A0" w:firstRow="1" w:lastRow="0" w:firstColumn="1" w:lastColumn="0" w:noHBand="0" w:noVBand="1"/>
                        </w:tblPr>
                        <w:tblGrid>
                          <w:gridCol w:w="4500"/>
                          <w:gridCol w:w="4500"/>
                        </w:tblGrid>
                        <w:tr w:rsidR="00376812" w:rsidRPr="00376812" w14:paraId="6FD8F620" w14:textId="77777777">
                          <w:trPr>
                            <w:tblCellSpacing w:w="15" w:type="dxa"/>
                          </w:trPr>
                          <w:tc>
                            <w:tcPr>
                              <w:tcW w:w="0" w:type="auto"/>
                              <w:tcBorders>
                                <w:top w:val="nil"/>
                                <w:left w:val="nil"/>
                                <w:bottom w:val="nil"/>
                                <w:right w:val="single" w:sz="36" w:space="0" w:color="FFFFFF"/>
                              </w:tcBorders>
                              <w:shd w:val="clear" w:color="auto" w:fill="F3F4F8"/>
                              <w:tcMar>
                                <w:top w:w="225" w:type="dxa"/>
                                <w:left w:w="225" w:type="dxa"/>
                                <w:bottom w:w="225" w:type="dxa"/>
                                <w:right w:w="225" w:type="dxa"/>
                              </w:tcMar>
                              <w:hideMark/>
                            </w:tcPr>
                            <w:p w14:paraId="27F485DB"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Fakturačná adresa</w:t>
                              </w:r>
                              <w:r w:rsidRPr="00376812">
                                <w:rPr>
                                  <w:rFonts w:ascii="Times New Roman" w:eastAsia="Times New Roman" w:hAnsi="Times New Roman" w:cs="Times New Roman"/>
                                  <w:sz w:val="20"/>
                                  <w:szCs w:val="20"/>
                                </w:rPr>
                                <w:t xml:space="preserve"> </w:t>
                              </w:r>
                            </w:p>
                            <w:p w14:paraId="6ABFF487" w14:textId="77777777" w:rsidR="00376812" w:rsidRPr="00376812" w:rsidRDefault="00376812" w:rsidP="00376812">
                              <w:pPr>
                                <w:jc w:val="center"/>
                                <w:rPr>
                                  <w:rFonts w:ascii="Times New Roman" w:eastAsia="Times New Roman" w:hAnsi="Times New Roman" w:cs="Times New Roman"/>
                                  <w:i/>
                                  <w:iCs/>
                                  <w:sz w:val="20"/>
                                  <w:szCs w:val="20"/>
                                </w:rPr>
                              </w:pPr>
                              <w:r w:rsidRPr="00376812">
                                <w:rPr>
                                  <w:rFonts w:ascii="Times New Roman" w:eastAsia="Times New Roman" w:hAnsi="Times New Roman" w:cs="Times New Roman"/>
                                  <w:i/>
                                  <w:iCs/>
                                  <w:sz w:val="20"/>
                                  <w:szCs w:val="20"/>
                                </w:rPr>
                                <w:t xml:space="preserve">Silvia Lábská </w:t>
                              </w:r>
                              <w:r w:rsidRPr="00376812">
                                <w:rPr>
                                  <w:rFonts w:ascii="Times New Roman" w:eastAsia="Times New Roman" w:hAnsi="Times New Roman" w:cs="Times New Roman"/>
                                  <w:i/>
                                  <w:iCs/>
                                  <w:sz w:val="20"/>
                                  <w:szCs w:val="20"/>
                                </w:rPr>
                                <w:br/>
                                <w:t xml:space="preserve">Galandia spol, s.r.o. </w:t>
                              </w:r>
                              <w:r w:rsidRPr="00376812">
                                <w:rPr>
                                  <w:rFonts w:ascii="Times New Roman" w:eastAsia="Times New Roman" w:hAnsi="Times New Roman" w:cs="Times New Roman"/>
                                  <w:i/>
                                  <w:iCs/>
                                  <w:sz w:val="20"/>
                                  <w:szCs w:val="20"/>
                                </w:rPr>
                                <w:br/>
                                <w:t xml:space="preserve">Kpt.Nálepku 43/2373 </w:t>
                              </w:r>
                              <w:r w:rsidRPr="00376812">
                                <w:rPr>
                                  <w:rFonts w:ascii="Times New Roman" w:eastAsia="Times New Roman" w:hAnsi="Times New Roman" w:cs="Times New Roman"/>
                                  <w:i/>
                                  <w:iCs/>
                                  <w:sz w:val="20"/>
                                  <w:szCs w:val="20"/>
                                </w:rPr>
                                <w:br/>
                                <w:t xml:space="preserve">92401 Galanta </w:t>
                              </w:r>
                            </w:p>
                            <w:p w14:paraId="6114D44E" w14:textId="77777777" w:rsidR="00376812" w:rsidRPr="00376812" w:rsidRDefault="00376812" w:rsidP="00376812">
                              <w:pPr>
                                <w:jc w:val="center"/>
                                <w:rPr>
                                  <w:rFonts w:ascii="Times New Roman" w:eastAsia="Times New Roman" w:hAnsi="Times New Roman" w:cs="Times New Roman"/>
                                  <w:i/>
                                  <w:iCs/>
                                  <w:sz w:val="20"/>
                                  <w:szCs w:val="20"/>
                                </w:rPr>
                              </w:pPr>
                              <w:r w:rsidRPr="00376812">
                                <w:rPr>
                                  <w:rFonts w:ascii="Times New Roman" w:eastAsia="Times New Roman" w:hAnsi="Times New Roman" w:cs="Times New Roman"/>
                                  <w:i/>
                                  <w:iCs/>
                                  <w:sz w:val="20"/>
                                  <w:szCs w:val="20"/>
                                </w:rPr>
                                <w:t xml:space="preserve">Telefon: +421910222771 </w:t>
                              </w:r>
                              <w:r w:rsidRPr="00376812">
                                <w:rPr>
                                  <w:rFonts w:ascii="Times New Roman" w:eastAsia="Times New Roman" w:hAnsi="Times New Roman" w:cs="Times New Roman"/>
                                  <w:i/>
                                  <w:iCs/>
                                  <w:sz w:val="20"/>
                                  <w:szCs w:val="20"/>
                                </w:rPr>
                                <w:br/>
                                <w:t xml:space="preserve">E-mail: </w:t>
                              </w:r>
                              <w:hyperlink r:id="rId10" w:history="1">
                                <w:r w:rsidRPr="00376812">
                                  <w:rPr>
                                    <w:rStyle w:val="Hypertextovprepojenie"/>
                                    <w:rFonts w:ascii="Times New Roman" w:eastAsia="Times New Roman" w:hAnsi="Times New Roman" w:cs="Times New Roman"/>
                                    <w:i/>
                                    <w:iCs/>
                                    <w:sz w:val="20"/>
                                    <w:szCs w:val="20"/>
                                  </w:rPr>
                                  <w:t>prevadzka@galandia.sk</w:t>
                                </w:r>
                              </w:hyperlink>
                              <w:r w:rsidRPr="00376812">
                                <w:rPr>
                                  <w:rFonts w:ascii="Times New Roman" w:eastAsia="Times New Roman" w:hAnsi="Times New Roman" w:cs="Times New Roman"/>
                                  <w:i/>
                                  <w:iCs/>
                                  <w:sz w:val="20"/>
                                  <w:szCs w:val="20"/>
                                </w:rPr>
                                <w:t xml:space="preserve"> </w:t>
                              </w:r>
                            </w:p>
                          </w:tc>
                          <w:tc>
                            <w:tcPr>
                              <w:tcW w:w="0" w:type="auto"/>
                              <w:tcBorders>
                                <w:top w:val="nil"/>
                                <w:left w:val="single" w:sz="36" w:space="0" w:color="FFFFFF"/>
                                <w:bottom w:val="nil"/>
                                <w:right w:val="nil"/>
                              </w:tcBorders>
                              <w:shd w:val="clear" w:color="auto" w:fill="F3F4F8"/>
                              <w:tcMar>
                                <w:top w:w="225" w:type="dxa"/>
                                <w:left w:w="225" w:type="dxa"/>
                                <w:bottom w:w="225" w:type="dxa"/>
                                <w:right w:w="225" w:type="dxa"/>
                              </w:tcMar>
                              <w:hideMark/>
                            </w:tcPr>
                            <w:p w14:paraId="77219870"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Dodacia adresa</w:t>
                              </w:r>
                              <w:r w:rsidRPr="00376812">
                                <w:rPr>
                                  <w:rFonts w:ascii="Times New Roman" w:eastAsia="Times New Roman" w:hAnsi="Times New Roman" w:cs="Times New Roman"/>
                                  <w:sz w:val="20"/>
                                  <w:szCs w:val="20"/>
                                </w:rPr>
                                <w:t xml:space="preserve"> </w:t>
                              </w:r>
                            </w:p>
                            <w:p w14:paraId="5EE1F44D" w14:textId="77777777" w:rsidR="00376812" w:rsidRPr="00376812" w:rsidRDefault="00376812" w:rsidP="00376812">
                              <w:pPr>
                                <w:jc w:val="center"/>
                                <w:rPr>
                                  <w:rFonts w:ascii="Times New Roman" w:eastAsia="Times New Roman" w:hAnsi="Times New Roman" w:cs="Times New Roman"/>
                                  <w:i/>
                                  <w:iCs/>
                                  <w:sz w:val="20"/>
                                  <w:szCs w:val="20"/>
                                </w:rPr>
                              </w:pPr>
                              <w:r w:rsidRPr="00376812">
                                <w:rPr>
                                  <w:rFonts w:ascii="Times New Roman" w:eastAsia="Times New Roman" w:hAnsi="Times New Roman" w:cs="Times New Roman"/>
                                  <w:i/>
                                  <w:iCs/>
                                  <w:sz w:val="20"/>
                                  <w:szCs w:val="20"/>
                                </w:rPr>
                                <w:t xml:space="preserve">Silvia Lábská </w:t>
                              </w:r>
                              <w:r w:rsidRPr="00376812">
                                <w:rPr>
                                  <w:rFonts w:ascii="Times New Roman" w:eastAsia="Times New Roman" w:hAnsi="Times New Roman" w:cs="Times New Roman"/>
                                  <w:i/>
                                  <w:iCs/>
                                  <w:sz w:val="20"/>
                                  <w:szCs w:val="20"/>
                                </w:rPr>
                                <w:br/>
                                <w:t xml:space="preserve">Galandia spol, s.r.o. </w:t>
                              </w:r>
                              <w:r w:rsidRPr="00376812">
                                <w:rPr>
                                  <w:rFonts w:ascii="Times New Roman" w:eastAsia="Times New Roman" w:hAnsi="Times New Roman" w:cs="Times New Roman"/>
                                  <w:i/>
                                  <w:iCs/>
                                  <w:sz w:val="20"/>
                                  <w:szCs w:val="20"/>
                                </w:rPr>
                                <w:br/>
                                <w:t xml:space="preserve">Kpt.Nálepku 43/2373 </w:t>
                              </w:r>
                              <w:r w:rsidRPr="00376812">
                                <w:rPr>
                                  <w:rFonts w:ascii="Times New Roman" w:eastAsia="Times New Roman" w:hAnsi="Times New Roman" w:cs="Times New Roman"/>
                                  <w:i/>
                                  <w:iCs/>
                                  <w:sz w:val="20"/>
                                  <w:szCs w:val="20"/>
                                </w:rPr>
                                <w:br/>
                                <w:t xml:space="preserve">92401 Galanta </w:t>
                              </w:r>
                            </w:p>
                            <w:p w14:paraId="1D66124E" w14:textId="77777777" w:rsidR="00376812" w:rsidRPr="00376812" w:rsidRDefault="00376812" w:rsidP="00376812">
                              <w:pPr>
                                <w:jc w:val="center"/>
                                <w:rPr>
                                  <w:rFonts w:ascii="Times New Roman" w:eastAsia="Times New Roman" w:hAnsi="Times New Roman" w:cs="Times New Roman"/>
                                  <w:i/>
                                  <w:iCs/>
                                  <w:sz w:val="20"/>
                                  <w:szCs w:val="20"/>
                                </w:rPr>
                              </w:pPr>
                              <w:r w:rsidRPr="00376812">
                                <w:rPr>
                                  <w:rFonts w:ascii="Times New Roman" w:eastAsia="Times New Roman" w:hAnsi="Times New Roman" w:cs="Times New Roman"/>
                                  <w:i/>
                                  <w:iCs/>
                                  <w:sz w:val="20"/>
                                  <w:szCs w:val="20"/>
                                </w:rPr>
                                <w:t xml:space="preserve">Telefon: +421910222771 </w:t>
                              </w:r>
                              <w:r w:rsidRPr="00376812">
                                <w:rPr>
                                  <w:rFonts w:ascii="Times New Roman" w:eastAsia="Times New Roman" w:hAnsi="Times New Roman" w:cs="Times New Roman"/>
                                  <w:i/>
                                  <w:iCs/>
                                  <w:sz w:val="20"/>
                                  <w:szCs w:val="20"/>
                                </w:rPr>
                                <w:br/>
                                <w:t xml:space="preserve">E-mail: </w:t>
                              </w:r>
                              <w:hyperlink r:id="rId11" w:history="1">
                                <w:r w:rsidRPr="00376812">
                                  <w:rPr>
                                    <w:rStyle w:val="Hypertextovprepojenie"/>
                                    <w:rFonts w:ascii="Times New Roman" w:eastAsia="Times New Roman" w:hAnsi="Times New Roman" w:cs="Times New Roman"/>
                                    <w:i/>
                                    <w:iCs/>
                                    <w:sz w:val="20"/>
                                    <w:szCs w:val="20"/>
                                  </w:rPr>
                                  <w:t>prevadzka@galandia.sk</w:t>
                                </w:r>
                              </w:hyperlink>
                              <w:r w:rsidRPr="00376812">
                                <w:rPr>
                                  <w:rFonts w:ascii="Times New Roman" w:eastAsia="Times New Roman" w:hAnsi="Times New Roman" w:cs="Times New Roman"/>
                                  <w:i/>
                                  <w:iCs/>
                                  <w:sz w:val="20"/>
                                  <w:szCs w:val="20"/>
                                </w:rPr>
                                <w:t xml:space="preserve"> </w:t>
                              </w:r>
                            </w:p>
                          </w:tc>
                        </w:tr>
                      </w:tbl>
                      <w:p w14:paraId="716727E0"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0AF1F437" w14:textId="77777777">
                    <w:trPr>
                      <w:jc w:val="center"/>
                    </w:trPr>
                    <w:tc>
                      <w:tcPr>
                        <w:tcW w:w="0" w:type="auto"/>
                        <w:shd w:val="clear" w:color="auto" w:fill="FFFFFF"/>
                        <w:tcMar>
                          <w:top w:w="120" w:type="dxa"/>
                          <w:left w:w="0" w:type="dxa"/>
                          <w:bottom w:w="120" w:type="dxa"/>
                          <w:right w:w="0" w:type="dxa"/>
                        </w:tcMar>
                        <w:vAlign w:val="center"/>
                        <w:hideMark/>
                      </w:tcPr>
                      <w:p w14:paraId="2FBE071E"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Informácie o doprave</w:t>
                        </w:r>
                      </w:p>
                      <w:p w14:paraId="2823D13B"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Prepravná firma je vybraná individuálne na základe povahy objednávky a nemožno ju vopred určiť.</w:t>
                        </w:r>
                      </w:p>
                      <w:p w14:paraId="011E9B48"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w:t>
                        </w:r>
                      </w:p>
                      <w:p w14:paraId="0E37BA47"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i/>
                            <w:iCs/>
                            <w:sz w:val="20"/>
                            <w:szCs w:val="20"/>
                          </w:rPr>
                          <w:t>V deň expedície Vám zašleme e-mail s číslom zásielky a odkazom na sledovanie zásielky. Prepravná spoločnosť Vás bude informovať o termíne doručenia. Zásielka je spravidla doručená do 3 - 7 pracovných dní. Prepravca nedokáže zaistiť doručenie v konkrétnu hodinu požadovanú zákazníkom.</w:t>
                        </w:r>
                        <w:r w:rsidRPr="00376812">
                          <w:rPr>
                            <w:rFonts w:ascii="Times New Roman" w:eastAsia="Times New Roman" w:hAnsi="Times New Roman" w:cs="Times New Roman"/>
                            <w:sz w:val="20"/>
                            <w:szCs w:val="20"/>
                          </w:rPr>
                          <w:t xml:space="preserve"> </w:t>
                        </w:r>
                      </w:p>
                    </w:tc>
                  </w:tr>
                  <w:tr w:rsidR="00376812" w:rsidRPr="00376812" w14:paraId="5059453C" w14:textId="77777777">
                    <w:trPr>
                      <w:jc w:val="center"/>
                    </w:trPr>
                    <w:tc>
                      <w:tcPr>
                        <w:tcW w:w="0" w:type="auto"/>
                        <w:shd w:val="clear" w:color="auto" w:fill="FFFFFF"/>
                        <w:tcMar>
                          <w:top w:w="120" w:type="dxa"/>
                          <w:left w:w="0" w:type="dxa"/>
                          <w:bottom w:w="120" w:type="dxa"/>
                          <w:right w:w="0" w:type="dxa"/>
                        </w:tcMar>
                        <w:vAlign w:val="center"/>
                        <w:hideMark/>
                      </w:tcPr>
                      <w:p w14:paraId="7F32865B"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Informácie o platbe</w:t>
                        </w:r>
                      </w:p>
                    </w:tc>
                  </w:tr>
                  <w:tr w:rsidR="00376812" w:rsidRPr="00376812" w14:paraId="7478535B" w14:textId="77777777">
                    <w:trPr>
                      <w:jc w:val="center"/>
                    </w:trPr>
                    <w:tc>
                      <w:tcPr>
                        <w:tcW w:w="0" w:type="auto"/>
                        <w:shd w:val="clear" w:color="auto" w:fill="FFFFFF"/>
                        <w:tcMar>
                          <w:top w:w="120" w:type="dxa"/>
                          <w:left w:w="0" w:type="dxa"/>
                          <w:bottom w:w="120" w:type="dxa"/>
                          <w:right w:w="0" w:type="dxa"/>
                        </w:tcMar>
                        <w:vAlign w:val="center"/>
                      </w:tcPr>
                      <w:p w14:paraId="0BC1EDE2"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Dôležité informácie k objednávke</w:t>
                        </w:r>
                      </w:p>
                      <w:p w14:paraId="29CFBDD6" w14:textId="77777777" w:rsidR="00376812" w:rsidRPr="00376812" w:rsidRDefault="00376812" w:rsidP="00376812">
                        <w:pPr>
                          <w:jc w:val="center"/>
                          <w:rPr>
                            <w:rFonts w:ascii="Times New Roman" w:eastAsia="Times New Roman" w:hAnsi="Times New Roman" w:cs="Times New Roman"/>
                            <w:sz w:val="20"/>
                            <w:szCs w:val="20"/>
                          </w:rPr>
                        </w:pPr>
                      </w:p>
                      <w:p w14:paraId="21B28034" w14:textId="77777777" w:rsidR="00376812" w:rsidRPr="00376812" w:rsidRDefault="00376812" w:rsidP="00376812">
                        <w:pPr>
                          <w:numPr>
                            <w:ilvl w:val="0"/>
                            <w:numId w:val="1"/>
                          </w:num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Zmeny v objednávke po prijatí tohto e-mailu už nie sú možné. </w:t>
                        </w:r>
                      </w:p>
                      <w:p w14:paraId="57ED0CFA" w14:textId="77777777" w:rsidR="00376812" w:rsidRPr="00376812" w:rsidRDefault="00376812" w:rsidP="00376812">
                        <w:pPr>
                          <w:numPr>
                            <w:ilvl w:val="0"/>
                            <w:numId w:val="1"/>
                          </w:num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Zlúčenie niekoľkých objednávok v jednej zásielke žiaľ nie je technicky ani časovo možné.</w:t>
                        </w:r>
                      </w:p>
                      <w:p w14:paraId="3C17B49A" w14:textId="77777777" w:rsidR="00376812" w:rsidRPr="00376812" w:rsidRDefault="00376812" w:rsidP="00376812">
                        <w:pPr>
                          <w:numPr>
                            <w:ilvl w:val="0"/>
                            <w:numId w:val="1"/>
                          </w:num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Dopravca neumožňuje doručenie v konkrétnu hodinu ani deň. Ovplyvniť môžeme iba deň expedície z nášho skladu.</w:t>
                        </w:r>
                      </w:p>
                    </w:tc>
                  </w:tr>
                  <w:tr w:rsidR="00376812" w:rsidRPr="00376812" w14:paraId="1A6BD879" w14:textId="77777777">
                    <w:trPr>
                      <w:jc w:val="center"/>
                    </w:trPr>
                    <w:tc>
                      <w:tcPr>
                        <w:tcW w:w="0" w:type="auto"/>
                        <w:shd w:val="clear" w:color="auto" w:fill="FFFFFF"/>
                        <w:tcMar>
                          <w:top w:w="120" w:type="dxa"/>
                          <w:left w:w="0" w:type="dxa"/>
                          <w:bottom w:w="120" w:type="dxa"/>
                          <w:right w:w="0" w:type="dxa"/>
                        </w:tcMar>
                        <w:vAlign w:val="center"/>
                        <w:hideMark/>
                      </w:tcPr>
                      <w:p w14:paraId="4722BAFA"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Čo bude s objednávkou ďalej?</w:t>
                        </w:r>
                      </w:p>
                    </w:tc>
                  </w:tr>
                  <w:tr w:rsidR="00376812" w:rsidRPr="00376812" w14:paraId="44D6F396" w14:textId="77777777">
                    <w:trPr>
                      <w:jc w:val="center"/>
                    </w:trPr>
                    <w:tc>
                      <w:tcPr>
                        <w:tcW w:w="0" w:type="auto"/>
                        <w:shd w:val="clear" w:color="auto" w:fill="FFFFFF"/>
                        <w:vAlign w:val="center"/>
                        <w:hideMark/>
                      </w:tcPr>
                      <w:tbl>
                        <w:tblPr>
                          <w:tblW w:w="5000" w:type="pct"/>
                          <w:tblCellSpacing w:w="15" w:type="dxa"/>
                          <w:tblCellMar>
                            <w:bottom w:w="450" w:type="dxa"/>
                          </w:tblCellMar>
                          <w:tblLook w:val="04A0" w:firstRow="1" w:lastRow="0" w:firstColumn="1" w:lastColumn="0" w:noHBand="0" w:noVBand="1"/>
                        </w:tblPr>
                        <w:tblGrid>
                          <w:gridCol w:w="2249"/>
                          <w:gridCol w:w="1133"/>
                          <w:gridCol w:w="2235"/>
                          <w:gridCol w:w="1133"/>
                          <w:gridCol w:w="2250"/>
                        </w:tblGrid>
                        <w:tr w:rsidR="00376812" w:rsidRPr="00376812" w14:paraId="734C65BE" w14:textId="77777777">
                          <w:trPr>
                            <w:tblCellSpacing w:w="15" w:type="dxa"/>
                          </w:trPr>
                          <w:tc>
                            <w:tcPr>
                              <w:tcW w:w="1000" w:type="pct"/>
                              <w:tcMar>
                                <w:top w:w="0" w:type="dxa"/>
                                <w:left w:w="150" w:type="dxa"/>
                                <w:bottom w:w="75" w:type="dxa"/>
                                <w:right w:w="150" w:type="dxa"/>
                              </w:tcMar>
                              <w:vAlign w:val="center"/>
                              <w:hideMark/>
                            </w:tcPr>
                            <w:p w14:paraId="365C50A8" w14:textId="744D17BE"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lastRenderedPageBreak/>
                                <w:drawing>
                                  <wp:inline distT="0" distB="0" distL="0" distR="0" wp14:anchorId="4B0725A1" wp14:editId="2E079788">
                                    <wp:extent cx="323850" cy="381000"/>
                                    <wp:effectExtent l="0" t="0" r="0" b="0"/>
                                    <wp:docPr id="163530738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tc>
                          <w:tc>
                            <w:tcPr>
                              <w:tcW w:w="500" w:type="pct"/>
                              <w:tcMar>
                                <w:top w:w="0" w:type="dxa"/>
                                <w:left w:w="150" w:type="dxa"/>
                                <w:bottom w:w="75" w:type="dxa"/>
                                <w:right w:w="150" w:type="dxa"/>
                              </w:tcMar>
                              <w:vAlign w:val="center"/>
                              <w:hideMark/>
                            </w:tcPr>
                            <w:p w14:paraId="0E8F0770" w14:textId="67B22AF3"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6C3B67BA" wp14:editId="00EB8DF9">
                                    <wp:extent cx="152400" cy="133350"/>
                                    <wp:effectExtent l="0" t="0" r="0" b="0"/>
                                    <wp:docPr id="134965356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1000" w:type="pct"/>
                              <w:tcMar>
                                <w:top w:w="0" w:type="dxa"/>
                                <w:left w:w="150" w:type="dxa"/>
                                <w:bottom w:w="75" w:type="dxa"/>
                                <w:right w:w="150" w:type="dxa"/>
                              </w:tcMar>
                              <w:vAlign w:val="center"/>
                              <w:hideMark/>
                            </w:tcPr>
                            <w:p w14:paraId="201D1554" w14:textId="769C9445"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3E074D65" wp14:editId="19CD5E05">
                                    <wp:extent cx="419100" cy="381000"/>
                                    <wp:effectExtent l="0" t="0" r="0" b="0"/>
                                    <wp:docPr id="623629141"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p>
                          </w:tc>
                          <w:tc>
                            <w:tcPr>
                              <w:tcW w:w="500" w:type="pct"/>
                              <w:tcMar>
                                <w:top w:w="0" w:type="dxa"/>
                                <w:left w:w="150" w:type="dxa"/>
                                <w:bottom w:w="75" w:type="dxa"/>
                                <w:right w:w="150" w:type="dxa"/>
                              </w:tcMar>
                              <w:vAlign w:val="center"/>
                              <w:hideMark/>
                            </w:tcPr>
                            <w:p w14:paraId="16C7EF7D" w14:textId="6D09624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3930FB3A" wp14:editId="2429A771">
                                    <wp:extent cx="152400" cy="133350"/>
                                    <wp:effectExtent l="0" t="0" r="0" b="0"/>
                                    <wp:docPr id="122258981"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c>
                          <w:tc>
                            <w:tcPr>
                              <w:tcW w:w="1000" w:type="pct"/>
                              <w:tcMar>
                                <w:top w:w="0" w:type="dxa"/>
                                <w:left w:w="150" w:type="dxa"/>
                                <w:bottom w:w="75" w:type="dxa"/>
                                <w:right w:w="150" w:type="dxa"/>
                              </w:tcMar>
                              <w:vAlign w:val="center"/>
                              <w:hideMark/>
                            </w:tcPr>
                            <w:p w14:paraId="0F3B5C30" w14:textId="540AC770"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2722AA40" wp14:editId="4B9FFF1D">
                                    <wp:extent cx="381000" cy="381000"/>
                                    <wp:effectExtent l="0" t="0" r="0" b="0"/>
                                    <wp:docPr id="1731894133"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376812" w:rsidRPr="00376812" w14:paraId="1A2299E9" w14:textId="77777777">
                          <w:trPr>
                            <w:tblCellSpacing w:w="15" w:type="dxa"/>
                          </w:trPr>
                          <w:tc>
                            <w:tcPr>
                              <w:tcW w:w="0" w:type="auto"/>
                              <w:tcMar>
                                <w:top w:w="0" w:type="dxa"/>
                                <w:left w:w="150" w:type="dxa"/>
                                <w:bottom w:w="0" w:type="dxa"/>
                                <w:right w:w="150" w:type="dxa"/>
                              </w:tcMar>
                              <w:hideMark/>
                            </w:tcPr>
                            <w:p w14:paraId="54E80EBA"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Objednávku starostlivo zabalíme. </w:t>
                              </w:r>
                            </w:p>
                          </w:tc>
                          <w:tc>
                            <w:tcPr>
                              <w:tcW w:w="0" w:type="auto"/>
                              <w:tcMar>
                                <w:top w:w="15" w:type="dxa"/>
                                <w:left w:w="15" w:type="dxa"/>
                                <w:bottom w:w="450" w:type="dxa"/>
                                <w:right w:w="15" w:type="dxa"/>
                              </w:tcMar>
                              <w:vAlign w:val="center"/>
                              <w:hideMark/>
                            </w:tcPr>
                            <w:p w14:paraId="6589D434" w14:textId="77777777" w:rsidR="00376812" w:rsidRPr="00376812" w:rsidRDefault="00376812" w:rsidP="00376812">
                              <w:pPr>
                                <w:jc w:val="center"/>
                                <w:rPr>
                                  <w:rFonts w:ascii="Times New Roman" w:eastAsia="Times New Roman" w:hAnsi="Times New Roman" w:cs="Times New Roman"/>
                                  <w:sz w:val="20"/>
                                  <w:szCs w:val="20"/>
                                </w:rPr>
                              </w:pPr>
                            </w:p>
                          </w:tc>
                          <w:tc>
                            <w:tcPr>
                              <w:tcW w:w="0" w:type="auto"/>
                              <w:tcMar>
                                <w:top w:w="0" w:type="dxa"/>
                                <w:left w:w="150" w:type="dxa"/>
                                <w:bottom w:w="0" w:type="dxa"/>
                                <w:right w:w="150" w:type="dxa"/>
                              </w:tcMar>
                              <w:hideMark/>
                            </w:tcPr>
                            <w:p w14:paraId="739EB889"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Odovzdáme dopravcovi. </w:t>
                              </w:r>
                            </w:p>
                          </w:tc>
                          <w:tc>
                            <w:tcPr>
                              <w:tcW w:w="0" w:type="auto"/>
                              <w:tcMar>
                                <w:top w:w="15" w:type="dxa"/>
                                <w:left w:w="15" w:type="dxa"/>
                                <w:bottom w:w="450" w:type="dxa"/>
                                <w:right w:w="15" w:type="dxa"/>
                              </w:tcMar>
                              <w:vAlign w:val="center"/>
                              <w:hideMark/>
                            </w:tcPr>
                            <w:p w14:paraId="2B1A6452" w14:textId="77777777" w:rsidR="00376812" w:rsidRPr="00376812" w:rsidRDefault="00376812" w:rsidP="00376812">
                              <w:pPr>
                                <w:jc w:val="center"/>
                                <w:rPr>
                                  <w:rFonts w:ascii="Times New Roman" w:eastAsia="Times New Roman" w:hAnsi="Times New Roman" w:cs="Times New Roman"/>
                                  <w:sz w:val="20"/>
                                  <w:szCs w:val="20"/>
                                </w:rPr>
                              </w:pPr>
                            </w:p>
                          </w:tc>
                          <w:tc>
                            <w:tcPr>
                              <w:tcW w:w="0" w:type="auto"/>
                              <w:tcMar>
                                <w:top w:w="0" w:type="dxa"/>
                                <w:left w:w="150" w:type="dxa"/>
                                <w:bottom w:w="0" w:type="dxa"/>
                                <w:right w:w="150" w:type="dxa"/>
                              </w:tcMar>
                              <w:hideMark/>
                            </w:tcPr>
                            <w:p w14:paraId="2E875DB4"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 xml:space="preserve">Môžete rozbaľovať. </w:t>
                              </w:r>
                            </w:p>
                          </w:tc>
                        </w:tr>
                      </w:tbl>
                      <w:p w14:paraId="3C77391D"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269742A2" w14:textId="77777777">
                    <w:trPr>
                      <w:jc w:val="center"/>
                    </w:trPr>
                    <w:tc>
                      <w:tcPr>
                        <w:tcW w:w="0" w:type="auto"/>
                        <w:shd w:val="clear" w:color="auto" w:fill="FFFFFF"/>
                        <w:tcMar>
                          <w:top w:w="120" w:type="dxa"/>
                          <w:left w:w="0" w:type="dxa"/>
                          <w:bottom w:w="120" w:type="dxa"/>
                          <w:right w:w="0" w:type="dxa"/>
                        </w:tcMar>
                        <w:vAlign w:val="center"/>
                      </w:tcPr>
                      <w:p w14:paraId="054BAA78"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Dôležité odkazy</w:t>
                        </w:r>
                      </w:p>
                      <w:p w14:paraId="42D7836D" w14:textId="77777777" w:rsidR="00376812" w:rsidRPr="00376812" w:rsidRDefault="00376812" w:rsidP="00376812">
                        <w:pPr>
                          <w:jc w:val="center"/>
                          <w:rPr>
                            <w:rFonts w:ascii="Times New Roman" w:eastAsia="Times New Roman" w:hAnsi="Times New Roman" w:cs="Times New Roman"/>
                            <w:sz w:val="20"/>
                            <w:szCs w:val="20"/>
                          </w:rPr>
                        </w:pPr>
                      </w:p>
                      <w:p w14:paraId="60D9D186" w14:textId="77777777" w:rsidR="00376812" w:rsidRPr="00376812" w:rsidRDefault="00376812" w:rsidP="00376812">
                        <w:pPr>
                          <w:numPr>
                            <w:ilvl w:val="0"/>
                            <w:numId w:val="2"/>
                          </w:numPr>
                          <w:jc w:val="center"/>
                          <w:rPr>
                            <w:rFonts w:ascii="Times New Roman" w:eastAsia="Times New Roman" w:hAnsi="Times New Roman" w:cs="Times New Roman"/>
                            <w:sz w:val="20"/>
                            <w:szCs w:val="20"/>
                          </w:rPr>
                        </w:pPr>
                        <w:hyperlink r:id="rId16" w:anchor="utm_source=transakcni-email&amp;utm_medium=email&amp;utm_campaign=potvrzeni-objednavky" w:history="1">
                          <w:r w:rsidRPr="00376812">
                            <w:rPr>
                              <w:rStyle w:val="Hypertextovprepojenie"/>
                              <w:rFonts w:ascii="Times New Roman" w:eastAsia="Times New Roman" w:hAnsi="Times New Roman" w:cs="Times New Roman"/>
                              <w:sz w:val="20"/>
                              <w:szCs w:val="20"/>
                            </w:rPr>
                            <w:t>Stornovanie objednávky</w:t>
                          </w:r>
                        </w:hyperlink>
                        <w:r w:rsidRPr="00376812">
                          <w:rPr>
                            <w:rFonts w:ascii="Times New Roman" w:eastAsia="Times New Roman" w:hAnsi="Times New Roman" w:cs="Times New Roman"/>
                            <w:sz w:val="20"/>
                            <w:szCs w:val="20"/>
                          </w:rPr>
                          <w:t xml:space="preserve"> </w:t>
                        </w:r>
                      </w:p>
                      <w:p w14:paraId="1F47F539" w14:textId="77777777" w:rsidR="00376812" w:rsidRPr="00376812" w:rsidRDefault="00376812" w:rsidP="00376812">
                        <w:pPr>
                          <w:numPr>
                            <w:ilvl w:val="0"/>
                            <w:numId w:val="2"/>
                          </w:numPr>
                          <w:jc w:val="center"/>
                          <w:rPr>
                            <w:rFonts w:ascii="Times New Roman" w:eastAsia="Times New Roman" w:hAnsi="Times New Roman" w:cs="Times New Roman"/>
                            <w:sz w:val="20"/>
                            <w:szCs w:val="20"/>
                          </w:rPr>
                        </w:pPr>
                        <w:hyperlink r:id="rId17" w:anchor="utm_source=transakcni-email&amp;utm_medium=email&amp;utm_campaign=potvrzeni-objednavky" w:history="1">
                          <w:r w:rsidRPr="00376812">
                            <w:rPr>
                              <w:rStyle w:val="Hypertextovprepojenie"/>
                              <w:rFonts w:ascii="Times New Roman" w:eastAsia="Times New Roman" w:hAnsi="Times New Roman" w:cs="Times New Roman"/>
                              <w:sz w:val="20"/>
                              <w:szCs w:val="20"/>
                            </w:rPr>
                            <w:t>Odstúpenie od kúpnej zmluvy</w:t>
                          </w:r>
                        </w:hyperlink>
                        <w:r w:rsidRPr="00376812">
                          <w:rPr>
                            <w:rFonts w:ascii="Times New Roman" w:eastAsia="Times New Roman" w:hAnsi="Times New Roman" w:cs="Times New Roman"/>
                            <w:sz w:val="20"/>
                            <w:szCs w:val="20"/>
                          </w:rPr>
                          <w:t xml:space="preserve"> </w:t>
                        </w:r>
                      </w:p>
                    </w:tc>
                  </w:tr>
                  <w:tr w:rsidR="00376812" w:rsidRPr="00376812" w14:paraId="598173AF" w14:textId="77777777">
                    <w:trPr>
                      <w:jc w:val="center"/>
                    </w:trPr>
                    <w:tc>
                      <w:tcPr>
                        <w:tcW w:w="0" w:type="auto"/>
                        <w:shd w:val="clear" w:color="auto" w:fill="FFFFFF"/>
                        <w:tcMar>
                          <w:top w:w="120" w:type="dxa"/>
                          <w:left w:w="0" w:type="dxa"/>
                          <w:bottom w:w="432" w:type="dxa"/>
                          <w:right w:w="0" w:type="dxa"/>
                        </w:tcMar>
                        <w:vAlign w:val="center"/>
                        <w:hideMark/>
                      </w:tcPr>
                      <w:p w14:paraId="13E3F9CD"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Neviete si rady</w:t>
                        </w:r>
                      </w:p>
                      <w:p w14:paraId="2BF2E2C0"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Radi Vám s čímkoľvek pomôžeme a určite všetko vyriešime. Stačí nám odpovedať na ktorýkoľvek e-mail. Napríklad aj tento. </w:t>
                        </w:r>
                      </w:p>
                      <w:p w14:paraId="1FF198D9"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t>Ďakujeme</w:t>
                        </w:r>
                      </w:p>
                      <w:tbl>
                        <w:tblPr>
                          <w:tblW w:w="0" w:type="auto"/>
                          <w:shd w:val="clear" w:color="auto" w:fill="FFFFFF"/>
                          <w:tblCellMar>
                            <w:left w:w="0" w:type="dxa"/>
                            <w:right w:w="0" w:type="dxa"/>
                          </w:tblCellMar>
                          <w:tblLook w:val="04A0" w:firstRow="1" w:lastRow="0" w:firstColumn="1" w:lastColumn="0" w:noHBand="0" w:noVBand="1"/>
                        </w:tblPr>
                        <w:tblGrid>
                          <w:gridCol w:w="1065"/>
                          <w:gridCol w:w="1539"/>
                        </w:tblGrid>
                        <w:tr w:rsidR="00376812" w:rsidRPr="00376812" w14:paraId="3913EAF1" w14:textId="77777777">
                          <w:tc>
                            <w:tcPr>
                              <w:tcW w:w="0" w:type="auto"/>
                              <w:shd w:val="clear" w:color="auto" w:fill="FFFFFF"/>
                              <w:tcMar>
                                <w:top w:w="0" w:type="dxa"/>
                                <w:left w:w="0" w:type="dxa"/>
                                <w:bottom w:w="0" w:type="dxa"/>
                                <w:right w:w="225" w:type="dxa"/>
                              </w:tcMar>
                              <w:vAlign w:val="center"/>
                              <w:hideMark/>
                            </w:tcPr>
                            <w:p w14:paraId="1281800C" w14:textId="0061B3F5"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77EA2C58" wp14:editId="6471E4C1">
                                    <wp:extent cx="523875" cy="523875"/>
                                    <wp:effectExtent l="0" t="0" r="9525" b="9525"/>
                                    <wp:docPr id="870095538" name="Obrázok 33" descr="Zákaznícky servis Marimex.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Zákaznícky servis Marimex.s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shd w:val="clear" w:color="auto" w:fill="FFFFFF"/>
                              <w:vAlign w:val="center"/>
                              <w:hideMark/>
                            </w:tcPr>
                            <w:p w14:paraId="0D19FD37"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Zákaznícky servis</w:t>
                              </w:r>
                              <w:r w:rsidRPr="00376812">
                                <w:rPr>
                                  <w:rFonts w:ascii="Times New Roman" w:eastAsia="Times New Roman" w:hAnsi="Times New Roman" w:cs="Times New Roman"/>
                                  <w:sz w:val="20"/>
                                  <w:szCs w:val="20"/>
                                </w:rPr>
                                <w:t xml:space="preserve"> </w:t>
                              </w:r>
                              <w:r w:rsidRPr="00376812">
                                <w:rPr>
                                  <w:rFonts w:ascii="Times New Roman" w:eastAsia="Times New Roman" w:hAnsi="Times New Roman" w:cs="Times New Roman"/>
                                  <w:sz w:val="20"/>
                                  <w:szCs w:val="20"/>
                                </w:rPr>
                                <w:br/>
                                <w:t xml:space="preserve">Marimex.sk </w:t>
                              </w:r>
                            </w:p>
                          </w:tc>
                        </w:tr>
                      </w:tbl>
                      <w:p w14:paraId="4C28EFB9"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6F303064" w14:textId="77777777">
                    <w:trPr>
                      <w:jc w:val="center"/>
                    </w:trPr>
                    <w:tc>
                      <w:tcPr>
                        <w:tcW w:w="0" w:type="auto"/>
                        <w:tcBorders>
                          <w:top w:val="single" w:sz="6" w:space="0" w:color="DDE5E8"/>
                          <w:left w:val="nil"/>
                          <w:bottom w:val="nil"/>
                          <w:right w:val="nil"/>
                        </w:tcBorders>
                        <w:shd w:val="clear" w:color="auto" w:fill="FFFFFF"/>
                        <w:tcMar>
                          <w:top w:w="432" w:type="dxa"/>
                          <w:left w:w="0" w:type="dxa"/>
                          <w:bottom w:w="432" w:type="dxa"/>
                          <w:right w:w="0" w:type="dxa"/>
                        </w:tcMar>
                        <w:vAlign w:val="center"/>
                        <w:hideMark/>
                      </w:tcPr>
                      <w:p w14:paraId="563FD47E"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Zákaznícka linka</w:t>
                        </w:r>
                        <w:r w:rsidRPr="00376812">
                          <w:rPr>
                            <w:rFonts w:ascii="Times New Roman" w:eastAsia="Times New Roman" w:hAnsi="Times New Roman" w:cs="Times New Roman"/>
                            <w:sz w:val="20"/>
                            <w:szCs w:val="20"/>
                          </w:rPr>
                          <w:t xml:space="preserve"> </w:t>
                        </w:r>
                      </w:p>
                      <w:p w14:paraId="69C7D065" w14:textId="77777777" w:rsidR="00376812" w:rsidRPr="00376812" w:rsidRDefault="00376812" w:rsidP="00376812">
                        <w:pPr>
                          <w:jc w:val="center"/>
                          <w:rPr>
                            <w:rFonts w:ascii="Times New Roman" w:eastAsia="Times New Roman" w:hAnsi="Times New Roman" w:cs="Times New Roman"/>
                            <w:sz w:val="20"/>
                            <w:szCs w:val="20"/>
                          </w:rPr>
                        </w:pPr>
                        <w:hyperlink r:id="rId19" w:history="1">
                          <w:r w:rsidRPr="00376812">
                            <w:rPr>
                              <w:rStyle w:val="Hypertextovprepojenie"/>
                              <w:rFonts w:ascii="Times New Roman" w:eastAsia="Times New Roman" w:hAnsi="Times New Roman" w:cs="Times New Roman"/>
                              <w:sz w:val="20"/>
                              <w:szCs w:val="20"/>
                            </w:rPr>
                            <w:t>02/ 330 04 194</w:t>
                          </w:r>
                        </w:hyperlink>
                        <w:r w:rsidRPr="00376812">
                          <w:rPr>
                            <w:rFonts w:ascii="Times New Roman" w:eastAsia="Times New Roman" w:hAnsi="Times New Roman" w:cs="Times New Roman"/>
                            <w:sz w:val="20"/>
                            <w:szCs w:val="20"/>
                          </w:rPr>
                          <w:t xml:space="preserve"> </w:t>
                        </w:r>
                      </w:p>
                      <w:p w14:paraId="31929EBD"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E-mail</w:t>
                        </w:r>
                        <w:r w:rsidRPr="00376812">
                          <w:rPr>
                            <w:rFonts w:ascii="Times New Roman" w:eastAsia="Times New Roman" w:hAnsi="Times New Roman" w:cs="Times New Roman"/>
                            <w:sz w:val="20"/>
                            <w:szCs w:val="20"/>
                          </w:rPr>
                          <w:t xml:space="preserve"> </w:t>
                        </w:r>
                      </w:p>
                      <w:p w14:paraId="60E08FA6" w14:textId="77777777" w:rsidR="00376812" w:rsidRPr="00376812" w:rsidRDefault="00376812" w:rsidP="00376812">
                        <w:pPr>
                          <w:jc w:val="center"/>
                          <w:rPr>
                            <w:rFonts w:ascii="Times New Roman" w:eastAsia="Times New Roman" w:hAnsi="Times New Roman" w:cs="Times New Roman"/>
                            <w:sz w:val="20"/>
                            <w:szCs w:val="20"/>
                          </w:rPr>
                        </w:pPr>
                        <w:hyperlink r:id="rId20" w:history="1">
                          <w:r w:rsidRPr="00376812">
                            <w:rPr>
                              <w:rStyle w:val="Hypertextovprepojenie"/>
                              <w:rFonts w:ascii="Times New Roman" w:eastAsia="Times New Roman" w:hAnsi="Times New Roman" w:cs="Times New Roman"/>
                              <w:sz w:val="20"/>
                              <w:szCs w:val="20"/>
                            </w:rPr>
                            <w:t>info@marimex.sk</w:t>
                          </w:r>
                        </w:hyperlink>
                        <w:r w:rsidRPr="00376812">
                          <w:rPr>
                            <w:rFonts w:ascii="Times New Roman" w:eastAsia="Times New Roman" w:hAnsi="Times New Roman" w:cs="Times New Roman"/>
                            <w:sz w:val="20"/>
                            <w:szCs w:val="20"/>
                          </w:rPr>
                          <w:t xml:space="preserve"> </w:t>
                        </w:r>
                      </w:p>
                      <w:p w14:paraId="21F3CF17" w14:textId="77777777"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b/>
                            <w:bCs/>
                            <w:sz w:val="20"/>
                            <w:szCs w:val="20"/>
                          </w:rPr>
                          <w:t>E-shop</w:t>
                        </w:r>
                        <w:r w:rsidRPr="00376812">
                          <w:rPr>
                            <w:rFonts w:ascii="Times New Roman" w:eastAsia="Times New Roman" w:hAnsi="Times New Roman" w:cs="Times New Roman"/>
                            <w:sz w:val="20"/>
                            <w:szCs w:val="20"/>
                          </w:rPr>
                          <w:t xml:space="preserve"> </w:t>
                        </w:r>
                      </w:p>
                      <w:p w14:paraId="215C5B88" w14:textId="77777777" w:rsidR="00376812" w:rsidRPr="00376812" w:rsidRDefault="00376812" w:rsidP="00376812">
                        <w:pPr>
                          <w:jc w:val="center"/>
                          <w:rPr>
                            <w:rFonts w:ascii="Times New Roman" w:eastAsia="Times New Roman" w:hAnsi="Times New Roman" w:cs="Times New Roman"/>
                            <w:sz w:val="20"/>
                            <w:szCs w:val="20"/>
                          </w:rPr>
                        </w:pPr>
                        <w:hyperlink r:id="rId21" w:anchor="utm_source=transakcni-email&amp;utm_medium=email&amp;utm_campaign=potvrzeni-objednavky" w:history="1">
                          <w:r w:rsidRPr="00376812">
                            <w:rPr>
                              <w:rStyle w:val="Hypertextovprepojenie"/>
                              <w:rFonts w:ascii="Times New Roman" w:eastAsia="Times New Roman" w:hAnsi="Times New Roman" w:cs="Times New Roman"/>
                              <w:sz w:val="20"/>
                              <w:szCs w:val="20"/>
                            </w:rPr>
                            <w:t>www.marimex.sk</w:t>
                          </w:r>
                        </w:hyperlink>
                        <w:r w:rsidRPr="00376812">
                          <w:rPr>
                            <w:rFonts w:ascii="Times New Roman" w:eastAsia="Times New Roman" w:hAnsi="Times New Roman" w:cs="Times New Roman"/>
                            <w:sz w:val="20"/>
                            <w:szCs w:val="20"/>
                          </w:rPr>
                          <w:t xml:space="preserve"> </w:t>
                        </w:r>
                      </w:p>
                    </w:tc>
                  </w:tr>
                </w:tbl>
                <w:p w14:paraId="26BD712E"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5E98028B" w14:textId="77777777" w:rsidTr="00376812">
              <w:tc>
                <w:tcPr>
                  <w:tcW w:w="0" w:type="auto"/>
                  <w:vAlign w:val="center"/>
                  <w:hideMark/>
                </w:tcPr>
                <w:tbl>
                  <w:tblPr>
                    <w:tblW w:w="9015" w:type="dxa"/>
                    <w:jc w:val="center"/>
                    <w:tblCellSpacing w:w="0" w:type="dxa"/>
                    <w:tblCellMar>
                      <w:left w:w="0" w:type="dxa"/>
                      <w:right w:w="0" w:type="dxa"/>
                    </w:tblCellMar>
                    <w:tblLook w:val="04A0" w:firstRow="1" w:lastRow="0" w:firstColumn="1" w:lastColumn="0" w:noHBand="0" w:noVBand="1"/>
                  </w:tblPr>
                  <w:tblGrid>
                    <w:gridCol w:w="3345"/>
                    <w:gridCol w:w="1170"/>
                    <w:gridCol w:w="1140"/>
                    <w:gridCol w:w="3360"/>
                    <w:gridCol w:w="15"/>
                  </w:tblGrid>
                  <w:tr w:rsidR="00376812" w:rsidRPr="00376812" w14:paraId="3424FE27" w14:textId="77777777">
                    <w:trPr>
                      <w:trHeight w:val="15"/>
                      <w:tblCellSpacing w:w="0" w:type="dxa"/>
                      <w:jc w:val="center"/>
                    </w:trPr>
                    <w:tc>
                      <w:tcPr>
                        <w:tcW w:w="3345" w:type="dxa"/>
                        <w:vAlign w:val="center"/>
                        <w:hideMark/>
                      </w:tcPr>
                      <w:p w14:paraId="7037B0BF" w14:textId="315B990B"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lastRenderedPageBreak/>
                          <w:drawing>
                            <wp:inline distT="0" distB="0" distL="0" distR="0" wp14:anchorId="6DB416AA" wp14:editId="31EB77B1">
                              <wp:extent cx="2124075" cy="9525"/>
                              <wp:effectExtent l="0" t="0" r="0" b="0"/>
                              <wp:docPr id="8257277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9525"/>
                                      </a:xfrm>
                                      <a:prstGeom prst="rect">
                                        <a:avLst/>
                                      </a:prstGeom>
                                      <a:noFill/>
                                      <a:ln>
                                        <a:noFill/>
                                      </a:ln>
                                    </pic:spPr>
                                  </pic:pic>
                                </a:graphicData>
                              </a:graphic>
                            </wp:inline>
                          </w:drawing>
                        </w:r>
                      </w:p>
                    </w:tc>
                    <w:tc>
                      <w:tcPr>
                        <w:tcW w:w="1155" w:type="dxa"/>
                        <w:vAlign w:val="center"/>
                        <w:hideMark/>
                      </w:tcPr>
                      <w:p w14:paraId="238470B8" w14:textId="35B0BB04"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30D66AC6" wp14:editId="73CDB54A">
                              <wp:extent cx="733425" cy="9525"/>
                              <wp:effectExtent l="0" t="0" r="0" b="0"/>
                              <wp:docPr id="1513004592"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9525"/>
                                      </a:xfrm>
                                      <a:prstGeom prst="rect">
                                        <a:avLst/>
                                      </a:prstGeom>
                                      <a:noFill/>
                                      <a:ln>
                                        <a:noFill/>
                                      </a:ln>
                                    </pic:spPr>
                                  </pic:pic>
                                </a:graphicData>
                              </a:graphic>
                            </wp:inline>
                          </w:drawing>
                        </w:r>
                      </w:p>
                    </w:tc>
                    <w:tc>
                      <w:tcPr>
                        <w:tcW w:w="1140" w:type="dxa"/>
                        <w:vAlign w:val="center"/>
                        <w:hideMark/>
                      </w:tcPr>
                      <w:p w14:paraId="2AE51AE3" w14:textId="391368BE"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2CCB00E0" wp14:editId="67A4D1D9">
                              <wp:extent cx="723900" cy="9525"/>
                              <wp:effectExtent l="0" t="0" r="0" b="0"/>
                              <wp:docPr id="495027694"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9525"/>
                                      </a:xfrm>
                                      <a:prstGeom prst="rect">
                                        <a:avLst/>
                                      </a:prstGeom>
                                      <a:noFill/>
                                      <a:ln>
                                        <a:noFill/>
                                      </a:ln>
                                    </pic:spPr>
                                  </pic:pic>
                                </a:graphicData>
                              </a:graphic>
                            </wp:inline>
                          </w:drawing>
                        </w:r>
                      </w:p>
                    </w:tc>
                    <w:tc>
                      <w:tcPr>
                        <w:tcW w:w="3360" w:type="dxa"/>
                        <w:vAlign w:val="center"/>
                        <w:hideMark/>
                      </w:tcPr>
                      <w:p w14:paraId="32453A5A" w14:textId="2AFC56A4"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02ED6E24" wp14:editId="72686BCC">
                              <wp:extent cx="2133600" cy="9525"/>
                              <wp:effectExtent l="0" t="0" r="0" b="0"/>
                              <wp:docPr id="435975035"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9525"/>
                                      </a:xfrm>
                                      <a:prstGeom prst="rect">
                                        <a:avLst/>
                                      </a:prstGeom>
                                      <a:noFill/>
                                      <a:ln>
                                        <a:noFill/>
                                      </a:ln>
                                    </pic:spPr>
                                  </pic:pic>
                                </a:graphicData>
                              </a:graphic>
                            </wp:inline>
                          </w:drawing>
                        </w:r>
                      </w:p>
                    </w:tc>
                    <w:tc>
                      <w:tcPr>
                        <w:tcW w:w="15" w:type="dxa"/>
                        <w:vAlign w:val="center"/>
                        <w:hideMark/>
                      </w:tcPr>
                      <w:p w14:paraId="24DC57E7" w14:textId="77777777" w:rsidR="00376812" w:rsidRPr="00376812" w:rsidRDefault="00376812" w:rsidP="00376812">
                        <w:pPr>
                          <w:jc w:val="center"/>
                          <w:rPr>
                            <w:rFonts w:ascii="Times New Roman" w:eastAsia="Times New Roman" w:hAnsi="Times New Roman" w:cs="Times New Roman"/>
                            <w:sz w:val="20"/>
                            <w:szCs w:val="20"/>
                          </w:rPr>
                        </w:pPr>
                      </w:p>
                    </w:tc>
                  </w:tr>
                  <w:tr w:rsidR="00376812" w:rsidRPr="00376812" w14:paraId="547A01A1" w14:textId="77777777">
                    <w:trPr>
                      <w:trHeight w:val="435"/>
                      <w:tblCellSpacing w:w="0" w:type="dxa"/>
                      <w:jc w:val="center"/>
                    </w:trPr>
                    <w:tc>
                      <w:tcPr>
                        <w:tcW w:w="9000" w:type="dxa"/>
                        <w:gridSpan w:val="4"/>
                        <w:vAlign w:val="center"/>
                        <w:hideMark/>
                      </w:tcPr>
                      <w:p w14:paraId="0A36F1B7" w14:textId="0A86305D"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69A7099B" wp14:editId="13038EB3">
                              <wp:extent cx="5715000" cy="276225"/>
                              <wp:effectExtent l="0" t="0" r="0" b="9525"/>
                              <wp:docPr id="1263872206" name="Obrázok 28" descr="Bavte se s ná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1" descr="Bavte se s nám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6225"/>
                                      </a:xfrm>
                                      <a:prstGeom prst="rect">
                                        <a:avLst/>
                                      </a:prstGeom>
                                      <a:noFill/>
                                      <a:ln>
                                        <a:noFill/>
                                      </a:ln>
                                    </pic:spPr>
                                  </pic:pic>
                                </a:graphicData>
                              </a:graphic>
                            </wp:inline>
                          </w:drawing>
                        </w:r>
                      </w:p>
                    </w:tc>
                    <w:tc>
                      <w:tcPr>
                        <w:tcW w:w="15" w:type="dxa"/>
                        <w:vAlign w:val="center"/>
                        <w:hideMark/>
                      </w:tcPr>
                      <w:p w14:paraId="78E3C142" w14:textId="5FABD92A"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mc:AlternateContent>
                            <mc:Choice Requires="wps">
                              <w:drawing>
                                <wp:inline distT="0" distB="0" distL="0" distR="0" wp14:anchorId="482877CC" wp14:editId="3EFBDF21">
                                  <wp:extent cx="9525" cy="276225"/>
                                  <wp:effectExtent l="0" t="0" r="0" b="0"/>
                                  <wp:docPr id="191200839" name="Obdĺžnik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2AA79" id="Obdĺžnik 27" o:spid="_x0000_s1026" style="width:.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" filled="f" stroked="f">
                                  <o:lock v:ext="edit" aspectratio="t"/>
                                  <w10:anchorlock/>
                                </v:rect>
                              </w:pict>
                            </mc:Fallback>
                          </mc:AlternateContent>
                        </w:r>
                      </w:p>
                    </w:tc>
                  </w:tr>
                  <w:tr w:rsidR="00376812" w:rsidRPr="00376812" w14:paraId="7C81094F" w14:textId="77777777">
                    <w:trPr>
                      <w:trHeight w:val="1290"/>
                      <w:tblCellSpacing w:w="0" w:type="dxa"/>
                      <w:jc w:val="center"/>
                    </w:trPr>
                    <w:tc>
                      <w:tcPr>
                        <w:tcW w:w="3345" w:type="dxa"/>
                        <w:vAlign w:val="center"/>
                        <w:hideMark/>
                      </w:tcPr>
                      <w:p w14:paraId="679D52AE" w14:textId="68330AC6"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53889A96" wp14:editId="486BBCB3">
                              <wp:extent cx="2124075" cy="819150"/>
                              <wp:effectExtent l="0" t="0" r="0" b="0"/>
                              <wp:docPr id="1714337552" name="Obrázok 26" descr="YouTub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 descr="YouTub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819150"/>
                                      </a:xfrm>
                                      <a:prstGeom prst="rect">
                                        <a:avLst/>
                                      </a:prstGeom>
                                      <a:noFill/>
                                      <a:ln>
                                        <a:noFill/>
                                      </a:ln>
                                    </pic:spPr>
                                  </pic:pic>
                                </a:graphicData>
                              </a:graphic>
                            </wp:inline>
                          </w:drawing>
                        </w:r>
                      </w:p>
                    </w:tc>
                    <w:tc>
                      <w:tcPr>
                        <w:tcW w:w="1155" w:type="dxa"/>
                        <w:vAlign w:val="center"/>
                        <w:hideMark/>
                      </w:tcPr>
                      <w:p w14:paraId="1979CB35" w14:textId="71F6DC4D"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3A9F3F4A" wp14:editId="7AA047FE">
                              <wp:extent cx="733425" cy="819150"/>
                              <wp:effectExtent l="0" t="0" r="9525" b="0"/>
                              <wp:docPr id="2088212202" name="Obrázok 25" descr="Facebook">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3"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819150"/>
                                      </a:xfrm>
                                      <a:prstGeom prst="rect">
                                        <a:avLst/>
                                      </a:prstGeom>
                                      <a:noFill/>
                                      <a:ln>
                                        <a:noFill/>
                                      </a:ln>
                                    </pic:spPr>
                                  </pic:pic>
                                </a:graphicData>
                              </a:graphic>
                            </wp:inline>
                          </w:drawing>
                        </w:r>
                      </w:p>
                    </w:tc>
                    <w:tc>
                      <w:tcPr>
                        <w:tcW w:w="1140" w:type="dxa"/>
                        <w:vAlign w:val="center"/>
                        <w:hideMark/>
                      </w:tcPr>
                      <w:p w14:paraId="70757C9A" w14:textId="1CB308A1"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0A4BC8B6" wp14:editId="1FA87591">
                              <wp:extent cx="723900" cy="819150"/>
                              <wp:effectExtent l="0" t="0" r="0" b="0"/>
                              <wp:docPr id="1768587337" name="Obrázok 24"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4"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3360" w:type="dxa"/>
                        <w:vAlign w:val="center"/>
                        <w:hideMark/>
                      </w:tcPr>
                      <w:p w14:paraId="663A23AB" w14:textId="49EC4536"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185FA4E4" wp14:editId="3873B4CF">
                              <wp:extent cx="2133600" cy="819150"/>
                              <wp:effectExtent l="0" t="0" r="0" b="0"/>
                              <wp:docPr id="651330530" name="Obrázok 23" descr="LinkedI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5" descr="Linke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819150"/>
                                      </a:xfrm>
                                      <a:prstGeom prst="rect">
                                        <a:avLst/>
                                      </a:prstGeom>
                                      <a:noFill/>
                                      <a:ln>
                                        <a:noFill/>
                                      </a:ln>
                                    </pic:spPr>
                                  </pic:pic>
                                </a:graphicData>
                              </a:graphic>
                            </wp:inline>
                          </w:drawing>
                        </w:r>
                      </w:p>
                    </w:tc>
                    <w:tc>
                      <w:tcPr>
                        <w:tcW w:w="15" w:type="dxa"/>
                        <w:vAlign w:val="center"/>
                        <w:hideMark/>
                      </w:tcPr>
                      <w:p w14:paraId="5F773D8C" w14:textId="0F11CA4C" w:rsidR="00376812" w:rsidRPr="00376812" w:rsidRDefault="00376812" w:rsidP="00376812">
                        <w:pPr>
                          <w:jc w:val="center"/>
                          <w:rPr>
                            <w:rFonts w:ascii="Times New Roman" w:eastAsia="Times New Roman" w:hAnsi="Times New Roman" w:cs="Times New Roman"/>
                            <w:sz w:val="20"/>
                            <w:szCs w:val="20"/>
                          </w:rPr>
                        </w:pPr>
                        <w:r w:rsidRPr="00376812">
                          <w:rPr>
                            <w:rFonts w:ascii="Times New Roman" w:eastAsia="Times New Roman" w:hAnsi="Times New Roman" w:cs="Times New Roman"/>
                            <w:sz w:val="20"/>
                            <w:szCs w:val="20"/>
                          </w:rPr>
                          <w:drawing>
                            <wp:inline distT="0" distB="0" distL="0" distR="0" wp14:anchorId="28459034" wp14:editId="088FC8AA">
                              <wp:extent cx="9525" cy="819150"/>
                              <wp:effectExtent l="0" t="0" r="0" b="0"/>
                              <wp:docPr id="1308978966"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819150"/>
                                      </a:xfrm>
                                      <a:prstGeom prst="rect">
                                        <a:avLst/>
                                      </a:prstGeom>
                                      <a:noFill/>
                                      <a:ln>
                                        <a:noFill/>
                                      </a:ln>
                                    </pic:spPr>
                                  </pic:pic>
                                </a:graphicData>
                              </a:graphic>
                            </wp:inline>
                          </w:drawing>
                        </w:r>
                      </w:p>
                    </w:tc>
                  </w:tr>
                </w:tbl>
                <w:p w14:paraId="7D4F19A6" w14:textId="77777777" w:rsidR="00376812" w:rsidRPr="00376812" w:rsidRDefault="00376812" w:rsidP="00376812">
                  <w:pPr>
                    <w:jc w:val="center"/>
                    <w:rPr>
                      <w:rFonts w:ascii="Times New Roman" w:eastAsia="Times New Roman" w:hAnsi="Times New Roman" w:cs="Times New Roman"/>
                      <w:sz w:val="20"/>
                      <w:szCs w:val="20"/>
                    </w:rPr>
                  </w:pPr>
                </w:p>
              </w:tc>
            </w:tr>
          </w:tbl>
          <w:p w14:paraId="08A67779" w14:textId="77777777" w:rsidR="00376812" w:rsidRPr="00376812" w:rsidRDefault="00376812" w:rsidP="00376812">
            <w:pPr>
              <w:jc w:val="center"/>
              <w:rPr>
                <w:rFonts w:ascii="Times New Roman" w:eastAsia="Times New Roman" w:hAnsi="Times New Roman" w:cs="Times New Roman"/>
                <w:b/>
                <w:bCs/>
                <w:sz w:val="20"/>
                <w:szCs w:val="20"/>
              </w:rPr>
            </w:pPr>
            <w:r w:rsidRPr="00376812">
              <w:rPr>
                <w:rFonts w:ascii="Times New Roman" w:eastAsia="Times New Roman" w:hAnsi="Times New Roman" w:cs="Times New Roman"/>
                <w:b/>
                <w:bCs/>
                <w:sz w:val="20"/>
                <w:szCs w:val="20"/>
              </w:rPr>
              <w:t>Pozn.: Tento e-mail ani jeho prílohy nie sú návrhom na uzavretie zmluvy (v zmysle ust. § 488 a násl. zákona č. 40/1964 Zb., občianskeho zákonníku) a nemôže byť považovaný ani za akceptáciu návrhu na uzavretie akejkoľvek zmluvy, pokiaľ v ňom nie je výslovne uvedené inak. Informácie, ktoré sú obsahom tohoto e-mailu, sú dôverné. Tento e-mail je určený výhradne jeho adresátovi. Prístup ďalších osôb k nemu je neoprávnený. V prípade, že nie ste zamýšľaným adresátom tohoto e-mailu, akékoľvek jeho zverejnenie, kopírovanie, rozširovanie alebo zneužitie z Vašej strany môže byť považované za protiprávne.</w:t>
            </w:r>
            <w:r w:rsidRPr="00376812">
              <w:rPr>
                <w:rFonts w:ascii="Times New Roman" w:eastAsia="Times New Roman" w:hAnsi="Times New Roman" w:cs="Times New Roman"/>
                <w:b/>
                <w:bCs/>
                <w:sz w:val="20"/>
                <w:szCs w:val="20"/>
              </w:rPr>
              <w:br/>
            </w:r>
            <w:r w:rsidRPr="00376812">
              <w:rPr>
                <w:rFonts w:ascii="Times New Roman" w:eastAsia="Times New Roman" w:hAnsi="Times New Roman" w:cs="Times New Roman"/>
                <w:b/>
                <w:bCs/>
                <w:sz w:val="20"/>
                <w:szCs w:val="20"/>
              </w:rPr>
              <w:br/>
              <w:t xml:space="preserve">Legal Disclaimer: This e-mail and any attached files do not constitute any proposal for conclusion of an agreement (within the meaning of provision paragraph 488 and subsequent provisions, Law no. 40/1964 Coll., Civil Code) and cannot be considered as an acceptation of the proposal for conclusion of any agreement, unless otherwise specified. Information, which is a content of this email is confidential. This email is intended solely for its addressee. The access of other persons to this email is unlawful. If you are not the intended addressee of this email, any disclosure, copying, distribution or misuse of this communication on your part may be consider contrary to law. </w:t>
            </w:r>
          </w:p>
          <w:p w14:paraId="70A7CA2F" w14:textId="77777777" w:rsidR="00FF018E" w:rsidRDefault="00FF018E">
            <w:pPr>
              <w:jc w:val="center"/>
              <w:rPr>
                <w:rFonts w:ascii="Times New Roman" w:eastAsia="Times New Roman" w:hAnsi="Times New Roman" w:cs="Times New Roman"/>
                <w:sz w:val="20"/>
                <w:szCs w:val="20"/>
              </w:rPr>
            </w:pPr>
          </w:p>
        </w:tc>
      </w:tr>
    </w:tbl>
    <w:p w14:paraId="15CA99C6" w14:textId="77777777" w:rsidR="008B7277" w:rsidRDefault="008B7277"/>
    <w:sectPr w:rsidR="008B7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F120C"/>
    <w:multiLevelType w:val="multilevel"/>
    <w:tmpl w:val="FCF0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7083A"/>
    <w:multiLevelType w:val="multilevel"/>
    <w:tmpl w:val="7C36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4450354">
    <w:abstractNumId w:val="0"/>
    <w:lvlOverride w:ilvl="0"/>
    <w:lvlOverride w:ilvl="1"/>
    <w:lvlOverride w:ilvl="2"/>
    <w:lvlOverride w:ilvl="3"/>
    <w:lvlOverride w:ilvl="4"/>
    <w:lvlOverride w:ilvl="5"/>
    <w:lvlOverride w:ilvl="6"/>
    <w:lvlOverride w:ilvl="7"/>
    <w:lvlOverride w:ilvl="8"/>
  </w:num>
  <w:num w:numId="2" w16cid:durableId="6327513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96"/>
    <w:rsid w:val="00056B1A"/>
    <w:rsid w:val="00095C3A"/>
    <w:rsid w:val="001A4D0E"/>
    <w:rsid w:val="00376812"/>
    <w:rsid w:val="004571BC"/>
    <w:rsid w:val="00592296"/>
    <w:rsid w:val="006C6977"/>
    <w:rsid w:val="00791A96"/>
    <w:rsid w:val="008B7277"/>
    <w:rsid w:val="00A929EB"/>
    <w:rsid w:val="00FF0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87BA-A127-4F01-83E6-35214297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018E"/>
    <w:pPr>
      <w:spacing w:after="0" w:line="240" w:lineRule="auto"/>
    </w:pPr>
    <w:rPr>
      <w:rFonts w:ascii="Calibri" w:hAnsi="Calibri" w:cs="Calibri"/>
      <w:kern w:val="0"/>
      <w:lang w:eastAsia="sk-SK"/>
      <w14:ligatures w14:val="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018E"/>
    <w:rPr>
      <w:color w:val="03A74F"/>
      <w:u w:val="single"/>
    </w:rPr>
  </w:style>
  <w:style w:type="paragraph" w:styleId="Normlnywebov">
    <w:name w:val="Normal (Web)"/>
    <w:basedOn w:val="Normlny"/>
    <w:uiPriority w:val="99"/>
    <w:semiHidden/>
    <w:unhideWhenUsed/>
    <w:rsid w:val="00FF018E"/>
    <w:pPr>
      <w:spacing w:before="100" w:beforeAutospacing="1" w:after="100" w:afterAutospacing="1"/>
    </w:pPr>
  </w:style>
  <w:style w:type="paragraph" w:customStyle="1" w:styleId="h2">
    <w:name w:val="h2"/>
    <w:basedOn w:val="Normlny"/>
    <w:uiPriority w:val="99"/>
    <w:semiHidden/>
    <w:rsid w:val="00FF018E"/>
    <w:pPr>
      <w:spacing w:before="100" w:beforeAutospacing="1" w:after="100" w:afterAutospacing="1"/>
    </w:pPr>
  </w:style>
  <w:style w:type="paragraph" w:customStyle="1" w:styleId="border">
    <w:name w:val="border"/>
    <w:basedOn w:val="Normlny"/>
    <w:uiPriority w:val="99"/>
    <w:semiHidden/>
    <w:rsid w:val="00FF018E"/>
    <w:pPr>
      <w:spacing w:before="100" w:beforeAutospacing="1" w:after="100" w:afterAutospacing="1"/>
    </w:pPr>
  </w:style>
  <w:style w:type="paragraph" w:customStyle="1" w:styleId="margin-b-10">
    <w:name w:val="margin-b-10"/>
    <w:basedOn w:val="Normlny"/>
    <w:uiPriority w:val="99"/>
    <w:semiHidden/>
    <w:rsid w:val="00FF018E"/>
    <w:pPr>
      <w:spacing w:before="100" w:beforeAutospacing="1" w:after="100" w:afterAutospacing="1"/>
    </w:pPr>
  </w:style>
  <w:style w:type="paragraph" w:customStyle="1" w:styleId="code">
    <w:name w:val="code"/>
    <w:basedOn w:val="Normlny"/>
    <w:uiPriority w:val="99"/>
    <w:semiHidden/>
    <w:rsid w:val="00FF018E"/>
    <w:pPr>
      <w:spacing w:before="100" w:beforeAutospacing="1" w:after="100" w:afterAutospacing="1"/>
    </w:pPr>
  </w:style>
  <w:style w:type="paragraph" w:customStyle="1" w:styleId="margin-b-15">
    <w:name w:val="margin-b-15"/>
    <w:basedOn w:val="Normlny"/>
    <w:uiPriority w:val="99"/>
    <w:semiHidden/>
    <w:rsid w:val="00FF018E"/>
    <w:pPr>
      <w:spacing w:before="100" w:beforeAutospacing="1" w:after="100" w:afterAutospacing="1"/>
    </w:pPr>
  </w:style>
  <w:style w:type="paragraph" w:customStyle="1" w:styleId="bigger">
    <w:name w:val="bigger"/>
    <w:basedOn w:val="Normlny"/>
    <w:uiPriority w:val="99"/>
    <w:semiHidden/>
    <w:rsid w:val="00FF018E"/>
    <w:pPr>
      <w:spacing w:before="100" w:beforeAutospacing="1" w:after="100" w:afterAutospacing="1"/>
    </w:pPr>
  </w:style>
  <w:style w:type="character" w:styleId="Vrazn">
    <w:name w:val="Strong"/>
    <w:basedOn w:val="Predvolenpsmoodseku"/>
    <w:uiPriority w:val="22"/>
    <w:qFormat/>
    <w:rsid w:val="00FF018E"/>
    <w:rPr>
      <w:b/>
      <w:bCs/>
    </w:rPr>
  </w:style>
  <w:style w:type="character" w:customStyle="1" w:styleId="email-contact">
    <w:name w:val="email-contact"/>
    <w:basedOn w:val="Predvolenpsmoodseku"/>
    <w:rsid w:val="00A929EB"/>
  </w:style>
  <w:style w:type="character" w:styleId="Nevyrieenzmienka">
    <w:name w:val="Unresolved Mention"/>
    <w:basedOn w:val="Predvolenpsmoodseku"/>
    <w:uiPriority w:val="99"/>
    <w:semiHidden/>
    <w:unhideWhenUsed/>
    <w:rsid w:val="0037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6593">
      <w:bodyDiv w:val="1"/>
      <w:marLeft w:val="0"/>
      <w:marRight w:val="0"/>
      <w:marTop w:val="0"/>
      <w:marBottom w:val="0"/>
      <w:divBdr>
        <w:top w:val="none" w:sz="0" w:space="0" w:color="auto"/>
        <w:left w:val="none" w:sz="0" w:space="0" w:color="auto"/>
        <w:bottom w:val="none" w:sz="0" w:space="0" w:color="auto"/>
        <w:right w:val="none" w:sz="0" w:space="0" w:color="auto"/>
      </w:divBdr>
    </w:div>
    <w:div w:id="1104575760">
      <w:bodyDiv w:val="1"/>
      <w:marLeft w:val="0"/>
      <w:marRight w:val="0"/>
      <w:marTop w:val="0"/>
      <w:marBottom w:val="0"/>
      <w:divBdr>
        <w:top w:val="none" w:sz="0" w:space="0" w:color="auto"/>
        <w:left w:val="none" w:sz="0" w:space="0" w:color="auto"/>
        <w:bottom w:val="none" w:sz="0" w:space="0" w:color="auto"/>
        <w:right w:val="none" w:sz="0" w:space="0" w:color="auto"/>
      </w:divBdr>
    </w:div>
    <w:div w:id="1244410960">
      <w:bodyDiv w:val="1"/>
      <w:marLeft w:val="0"/>
      <w:marRight w:val="0"/>
      <w:marTop w:val="0"/>
      <w:marBottom w:val="0"/>
      <w:divBdr>
        <w:top w:val="none" w:sz="0" w:space="0" w:color="auto"/>
        <w:left w:val="none" w:sz="0" w:space="0" w:color="auto"/>
        <w:bottom w:val="none" w:sz="0" w:space="0" w:color="auto"/>
        <w:right w:val="none" w:sz="0" w:space="0" w:color="auto"/>
      </w:divBdr>
    </w:div>
    <w:div w:id="17547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www.facebook.com/Marimex.sk" TargetMode="External"/><Relationship Id="rId3" Type="http://schemas.openxmlformats.org/officeDocument/2006/relationships/settings" Target="settings.xml"/><Relationship Id="rId21" Type="http://schemas.openxmlformats.org/officeDocument/2006/relationships/hyperlink" Target="https://www.marimex.sk/"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www.marimex.sk/vsetko-o-nakupe-vratenie-tovaru/" TargetMode="Externa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rimex.sk/stornovanie-objednavky/" TargetMode="External"/><Relationship Id="rId20" Type="http://schemas.openxmlformats.org/officeDocument/2006/relationships/hyperlink" Target="mailto:info@marimex.sk"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revadzka@galandia.sk" TargetMode="External"/><Relationship Id="rId24" Type="http://schemas.openxmlformats.org/officeDocument/2006/relationships/hyperlink" Target="https://www.youtube.com/user/MarimexCzech/" TargetMode="External"/><Relationship Id="rId32" Type="http://schemas.openxmlformats.org/officeDocument/2006/relationships/fontTable" Target="fontTable.xml"/><Relationship Id="rId5" Type="http://schemas.openxmlformats.org/officeDocument/2006/relationships/hyperlink" Target="https://www.marimex.sk/#utm_source=transakcni-email&amp;utm_medium=email&amp;utm_campaign=potvrzeni-objednavky" TargetMode="Externa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hyperlink" Target="https://www.instagram.com/marimex_sk/" TargetMode="External"/><Relationship Id="rId10" Type="http://schemas.openxmlformats.org/officeDocument/2006/relationships/hyperlink" Target="mailto:prevadzka@galandia.sk" TargetMode="External"/><Relationship Id="rId19" Type="http://schemas.openxmlformats.org/officeDocument/2006/relationships/hyperlink" Target="tel:+233004194"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0.gif"/><Relationship Id="rId27" Type="http://schemas.openxmlformats.org/officeDocument/2006/relationships/image" Target="media/image13.png"/><Relationship Id="rId30" Type="http://schemas.openxmlformats.org/officeDocument/2006/relationships/hyperlink" Target="https://www.linkedin.com/company/marimex-cz-s-r-o-/" TargetMode="External"/><Relationship Id="rId8"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dcterms:created xsi:type="dcterms:W3CDTF">2024-12-01T12:54:00Z</dcterms:created>
  <dcterms:modified xsi:type="dcterms:W3CDTF">2024-12-05T13:54:00Z</dcterms:modified>
</cp:coreProperties>
</file>